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10"/>
        <w:tblW w:w="15028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1984"/>
        <w:gridCol w:w="13044"/>
      </w:tblGrid>
      <w:tr w:rsidR="00D40413" w14:paraId="08BED2ED" w14:textId="77777777">
        <w:tc>
          <w:tcPr>
            <w:tcW w:w="1984" w:type="dxa"/>
            <w:shd w:val="clear" w:color="auto" w:fill="B4C6E7" w:themeFill="accent5" w:themeFillTint="66"/>
          </w:tcPr>
          <w:p w14:paraId="133EEE89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7051AF4B" w14:textId="3BFBD381" w:rsidR="00D40413" w:rsidRDefault="000E3153" w:rsidP="002C1D7C">
            <w:pPr>
              <w:spacing w:after="0" w:line="240" w:lineRule="auto"/>
              <w:rPr>
                <w:rFonts w:ascii="Arial" w:eastAsiaTheme="majorEastAsia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XI </w:t>
            </w:r>
            <w:r w:rsidRPr="000E3153">
              <w:rPr>
                <w:rFonts w:ascii="Arial" w:hAnsi="Arial" w:cs="Arial"/>
                <w:sz w:val="20"/>
                <w:szCs w:val="20"/>
              </w:rPr>
              <w:t>WSPARCIE SEKTORA ZDROWIA I ŚRODOWISKA W KONTEKŚCIE PANDEMII COVID 19</w:t>
            </w:r>
          </w:p>
        </w:tc>
      </w:tr>
      <w:tr w:rsidR="00D40413" w14:paraId="34607C8A" w14:textId="77777777">
        <w:tc>
          <w:tcPr>
            <w:tcW w:w="1984" w:type="dxa"/>
            <w:shd w:val="clear" w:color="auto" w:fill="B4C6E7" w:themeFill="accent5" w:themeFillTint="66"/>
          </w:tcPr>
          <w:p w14:paraId="1BAE792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0F6BC490" w14:textId="5EA2662E" w:rsidR="00D40413" w:rsidRDefault="000E3153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3153">
              <w:rPr>
                <w:rFonts w:ascii="Arial" w:hAnsi="Arial" w:cs="Arial"/>
                <w:sz w:val="20"/>
                <w:szCs w:val="20"/>
              </w:rPr>
              <w:t>Wspieranie działań naprawczych w sytuacjach kryzysowych w kontekście pandemii COVID-19 i jej skutków społecznych oraz przygotowanie do ekologicznej i cyfrowej odbudowy gospodarki zwiększającej jej odporność</w:t>
            </w:r>
          </w:p>
        </w:tc>
      </w:tr>
      <w:tr w:rsidR="00D40413" w14:paraId="5D3E98A6" w14:textId="77777777">
        <w:tc>
          <w:tcPr>
            <w:tcW w:w="1984" w:type="dxa"/>
            <w:shd w:val="clear" w:color="auto" w:fill="B4C6E7" w:themeFill="accent5" w:themeFillTint="66"/>
          </w:tcPr>
          <w:p w14:paraId="749684C2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Działanie 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4D700362" w14:textId="2B6FF8DE" w:rsidR="00D40413" w:rsidRDefault="000E3153" w:rsidP="002C1D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3153">
              <w:rPr>
                <w:rFonts w:ascii="Arial" w:eastAsia="SimSun" w:hAnsi="Arial" w:cs="Arial"/>
                <w:sz w:val="20"/>
                <w:szCs w:val="20"/>
                <w:lang w:eastAsia="ar-SA"/>
              </w:rPr>
              <w:t>11.1 Wsparcie sektora zdrowia w kontekście pandemii COVID 19</w:t>
            </w:r>
          </w:p>
        </w:tc>
      </w:tr>
      <w:tr w:rsidR="00D40413" w14:paraId="0F937338" w14:textId="77777777" w:rsidTr="003371CB">
        <w:trPr>
          <w:trHeight w:val="262"/>
        </w:trPr>
        <w:tc>
          <w:tcPr>
            <w:tcW w:w="1984" w:type="dxa"/>
            <w:shd w:val="clear" w:color="auto" w:fill="B4C6E7" w:themeFill="accent5" w:themeFillTint="66"/>
          </w:tcPr>
          <w:p w14:paraId="4572EE2C" w14:textId="77777777" w:rsidR="00D40413" w:rsidRDefault="002E789B" w:rsidP="002C1D7C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projektu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026C4B5A" w14:textId="1100E5FE" w:rsidR="00D40413" w:rsidRDefault="000E3153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3153">
              <w:rPr>
                <w:rFonts w:ascii="Arial" w:hAnsi="Arial" w:cs="Arial"/>
                <w:sz w:val="20"/>
                <w:szCs w:val="20"/>
              </w:rPr>
              <w:t>Budowa (w wyjątkowych, uzasadnionych przypadkach), przebudowa, modernizacja obiektów ochrony zdrowia oraz zakup wyposażenia</w:t>
            </w:r>
          </w:p>
        </w:tc>
      </w:tr>
      <w:tr w:rsidR="00D40413" w14:paraId="39B82AB5" w14:textId="77777777">
        <w:tc>
          <w:tcPr>
            <w:tcW w:w="1984" w:type="dxa"/>
            <w:shd w:val="clear" w:color="auto" w:fill="B4C6E7" w:themeFill="accent5" w:themeFillTint="66"/>
          </w:tcPr>
          <w:p w14:paraId="26B7F5AD" w14:textId="77777777" w:rsidR="00D40413" w:rsidRDefault="002E789B" w:rsidP="002C1D7C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Dotyczy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12368BAE" w14:textId="3CF265D4" w:rsidR="000E472B" w:rsidRPr="000E472B" w:rsidRDefault="002E789B" w:rsidP="000E47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Projektów zatwierdzonych przez Komitet Sterujący ds. koordynacji interwencji EFSI w ochronie zdrowia uchwałą nr</w:t>
            </w:r>
            <w:r w:rsidR="00A456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472B" w:rsidRPr="000E472B">
              <w:rPr>
                <w:rFonts w:ascii="Arial" w:hAnsi="Arial" w:cs="Arial"/>
                <w:sz w:val="20"/>
                <w:szCs w:val="20"/>
              </w:rPr>
              <w:t>12/2022/XXVIII</w:t>
            </w:r>
          </w:p>
          <w:p w14:paraId="7A58BF84" w14:textId="53065492" w:rsidR="00D40413" w:rsidRDefault="000E472B" w:rsidP="000E47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472B">
              <w:rPr>
                <w:rFonts w:ascii="Arial" w:hAnsi="Arial" w:cs="Arial"/>
                <w:sz w:val="20"/>
                <w:szCs w:val="20"/>
              </w:rPr>
              <w:t>Komitetu S</w:t>
            </w:r>
            <w:r>
              <w:rPr>
                <w:rFonts w:ascii="Arial" w:hAnsi="Arial" w:cs="Arial"/>
                <w:sz w:val="20"/>
                <w:szCs w:val="20"/>
              </w:rPr>
              <w:t xml:space="preserve">terującego do spraw koordynacji </w:t>
            </w:r>
            <w:r w:rsidRPr="000E472B">
              <w:rPr>
                <w:rFonts w:ascii="Arial" w:hAnsi="Arial" w:cs="Arial"/>
                <w:sz w:val="20"/>
                <w:szCs w:val="20"/>
              </w:rPr>
              <w:t>inte</w:t>
            </w:r>
            <w:r>
              <w:rPr>
                <w:rFonts w:ascii="Arial" w:hAnsi="Arial" w:cs="Arial"/>
                <w:sz w:val="20"/>
                <w:szCs w:val="20"/>
              </w:rPr>
              <w:t xml:space="preserve">rwencji EFSI w sektorze zdrowia </w:t>
            </w:r>
            <w:r w:rsidRPr="000E472B">
              <w:rPr>
                <w:rFonts w:ascii="Arial" w:hAnsi="Arial" w:cs="Arial"/>
                <w:sz w:val="20"/>
                <w:szCs w:val="20"/>
              </w:rPr>
              <w:t>z dnia 3 marca 2022 r</w:t>
            </w:r>
            <w:r w:rsidR="005C29C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C29C6" w:rsidRPr="005C29C6">
              <w:rPr>
                <w:rFonts w:ascii="Arial" w:hAnsi="Arial" w:cs="Arial"/>
                <w:sz w:val="20"/>
                <w:szCs w:val="20"/>
              </w:rPr>
              <w:t>oraz uchwałą nr 20/2022/O KS do spraw koordynacji interwencji EFSI w sektorze zdrowia z dnia 13 czerwca 2022 r.</w:t>
            </w:r>
          </w:p>
        </w:tc>
      </w:tr>
    </w:tbl>
    <w:p w14:paraId="694B300D" w14:textId="77777777" w:rsidR="00D40413" w:rsidRDefault="00D4041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10"/>
        <w:tblW w:w="15028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636"/>
        <w:gridCol w:w="1547"/>
        <w:gridCol w:w="9034"/>
        <w:gridCol w:w="3811"/>
      </w:tblGrid>
      <w:tr w:rsidR="00D40413" w14:paraId="24F1DC0F" w14:textId="77777777" w:rsidTr="002C1D7C">
        <w:tc>
          <w:tcPr>
            <w:tcW w:w="15028" w:type="dxa"/>
            <w:gridSpan w:val="4"/>
            <w:shd w:val="clear" w:color="auto" w:fill="D9D9D9" w:themeFill="background1" w:themeFillShade="D9"/>
          </w:tcPr>
          <w:p w14:paraId="047F5BD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D40413" w14:paraId="1F585C9C" w14:textId="77777777" w:rsidTr="002C1D7C">
        <w:tc>
          <w:tcPr>
            <w:tcW w:w="636" w:type="dxa"/>
          </w:tcPr>
          <w:p w14:paraId="6D93E65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547" w:type="dxa"/>
          </w:tcPr>
          <w:p w14:paraId="5DF88EF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9034" w:type="dxa"/>
          </w:tcPr>
          <w:p w14:paraId="2391813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3811" w:type="dxa"/>
          </w:tcPr>
          <w:p w14:paraId="2016A22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D40413" w14:paraId="2FADA663" w14:textId="77777777" w:rsidTr="002C1D7C">
        <w:tc>
          <w:tcPr>
            <w:tcW w:w="636" w:type="dxa"/>
          </w:tcPr>
          <w:p w14:paraId="1BE5925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7" w:type="dxa"/>
          </w:tcPr>
          <w:p w14:paraId="512C840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34" w:type="dxa"/>
          </w:tcPr>
          <w:p w14:paraId="33D2BC2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11" w:type="dxa"/>
          </w:tcPr>
          <w:p w14:paraId="36888D9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83E6F" w14:paraId="3EA97CB6" w14:textId="77777777" w:rsidTr="002C1D7C">
        <w:tc>
          <w:tcPr>
            <w:tcW w:w="636" w:type="dxa"/>
          </w:tcPr>
          <w:p w14:paraId="1CB668EB" w14:textId="77777777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547" w:type="dxa"/>
          </w:tcPr>
          <w:p w14:paraId="1CE3BAF1" w14:textId="1729BB22" w:rsidR="00283E6F" w:rsidRPr="002C1D7C" w:rsidRDefault="00283E6F" w:rsidP="00283E6F">
            <w:pPr>
              <w:spacing w:after="0" w:line="240" w:lineRule="auto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Funkcjonowanie w publicznym systemie opieki zdrowotnej (NFZ)</w:t>
            </w:r>
          </w:p>
        </w:tc>
        <w:tc>
          <w:tcPr>
            <w:tcW w:w="9034" w:type="dxa"/>
          </w:tcPr>
          <w:p w14:paraId="5241DA72" w14:textId="0D8DD2C1" w:rsidR="00283E6F" w:rsidRPr="00DF0414" w:rsidRDefault="00283E6F" w:rsidP="00283E6F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DF0414">
              <w:rPr>
                <w:rFonts w:ascii="Arial" w:hAnsi="Arial" w:cs="Arial"/>
                <w:sz w:val="20"/>
                <w:szCs w:val="20"/>
              </w:rPr>
              <w:t>Projekt jest realizowany wyłącznie w podmiocie</w:t>
            </w:r>
            <w:r w:rsidR="000D71AB" w:rsidRPr="00DF0414">
              <w:rPr>
                <w:rFonts w:ascii="Arial" w:hAnsi="Arial" w:cs="Arial"/>
                <w:sz w:val="20"/>
                <w:szCs w:val="20"/>
              </w:rPr>
              <w:t xml:space="preserve"> leczniczym</w:t>
            </w:r>
            <w:r w:rsidRPr="00DF0414">
              <w:rPr>
                <w:rFonts w:ascii="Arial" w:hAnsi="Arial" w:cs="Arial"/>
                <w:sz w:val="20"/>
                <w:szCs w:val="20"/>
              </w:rPr>
              <w:t xml:space="preserve"> posiadającym umowę o udzielanie świadczeń opieki zdrowotnej ze środków publicznych w zakresie zbieżnym z zakresem projektu, a w przypadku projektu przewidującego rozwój działalności medycznej lub zwiększenie potencjału w tym zakresie, pod warunkiem zobowiązania się tego podmiotu do posiadania takiej umowy najpóźniej w kolejnym okresie kontraktowania świadczeń po zakończeniu realizacji projektu.</w:t>
            </w:r>
          </w:p>
        </w:tc>
        <w:tc>
          <w:tcPr>
            <w:tcW w:w="3811" w:type="dxa"/>
          </w:tcPr>
          <w:p w14:paraId="2F4CA7D8" w14:textId="77777777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ACFD500" w14:textId="77777777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436617BD" w14:textId="022B1814" w:rsidR="00283E6F" w:rsidRPr="002C1D7C" w:rsidRDefault="00283E6F" w:rsidP="00283E6F">
            <w:pPr>
              <w:tabs>
                <w:tab w:val="left" w:pos="1879"/>
              </w:tabs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83E6F" w14:paraId="177254DD" w14:textId="77777777" w:rsidTr="002C1D7C">
        <w:tc>
          <w:tcPr>
            <w:tcW w:w="636" w:type="dxa"/>
          </w:tcPr>
          <w:p w14:paraId="23ED5EDC" w14:textId="688A4C59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5B76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47" w:type="dxa"/>
          </w:tcPr>
          <w:p w14:paraId="645CF151" w14:textId="77777777" w:rsidR="00283E6F" w:rsidRPr="007B7E10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Opinia o celowości inwestycji</w:t>
            </w:r>
          </w:p>
        </w:tc>
        <w:tc>
          <w:tcPr>
            <w:tcW w:w="9034" w:type="dxa"/>
          </w:tcPr>
          <w:p w14:paraId="7C4A39A9" w14:textId="3D79336E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Projekt posiada pozytywną Opini</w:t>
            </w:r>
            <w:r w:rsidR="00B34816">
              <w:rPr>
                <w:rFonts w:ascii="Arial" w:hAnsi="Arial" w:cs="Arial"/>
                <w:sz w:val="20"/>
                <w:szCs w:val="20"/>
              </w:rPr>
              <w:t>ę</w:t>
            </w:r>
            <w:r w:rsidRPr="007B7E10">
              <w:rPr>
                <w:rFonts w:ascii="Arial" w:hAnsi="Arial" w:cs="Arial"/>
                <w:sz w:val="20"/>
                <w:szCs w:val="20"/>
              </w:rPr>
              <w:t xml:space="preserve"> o celowości inwestycji</w:t>
            </w:r>
            <w:r w:rsidR="00B34816">
              <w:rPr>
                <w:rFonts w:ascii="Arial" w:hAnsi="Arial" w:cs="Arial"/>
                <w:sz w:val="20"/>
                <w:szCs w:val="20"/>
              </w:rPr>
              <w:t xml:space="preserve"> (OCI)</w:t>
            </w:r>
            <w:r w:rsidRPr="007B7E10">
              <w:rPr>
                <w:rFonts w:ascii="Arial" w:hAnsi="Arial" w:cs="Arial"/>
                <w:sz w:val="20"/>
                <w:szCs w:val="20"/>
              </w:rPr>
              <w:t xml:space="preserve"> o której mowa w art. 95d. ustawy z dnia 27 sierpnia 2004 r. o świadczeniach opieki zdrowotnej finansowanych ze środków publicznych.  OCI jest załącznikiem do wniosku o dofinansowanie.</w:t>
            </w:r>
          </w:p>
          <w:p w14:paraId="4C007613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OCI nie jest wymagana w przypadku projektów, których wartość kosztorysowa na dzień</w:t>
            </w:r>
          </w:p>
          <w:p w14:paraId="48BE946A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011E">
              <w:rPr>
                <w:rFonts w:ascii="Arial" w:hAnsi="Arial" w:cs="Arial"/>
                <w:sz w:val="20"/>
                <w:szCs w:val="20"/>
              </w:rPr>
              <w:t>złożenia wniosku nie przekracza 2 mln zł</w:t>
            </w:r>
            <w:r w:rsidRPr="00240913">
              <w:rPr>
                <w:rFonts w:ascii="Arial" w:hAnsi="Arial" w:cs="Arial"/>
                <w:sz w:val="20"/>
                <w:szCs w:val="20"/>
              </w:rPr>
              <w:t>, a także obejmujących podstawową opiekę</w:t>
            </w:r>
          </w:p>
          <w:p w14:paraId="5CA2A7A3" w14:textId="5250745C" w:rsidR="00283E6F" w:rsidRPr="007B7E10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zdrowotną (POZ).</w:t>
            </w:r>
          </w:p>
        </w:tc>
        <w:tc>
          <w:tcPr>
            <w:tcW w:w="3811" w:type="dxa"/>
          </w:tcPr>
          <w:p w14:paraId="6705F1AD" w14:textId="77777777" w:rsidR="00283E6F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Spełnienie kryterium jest konieczne do przyznania dofinansowania. </w:t>
            </w:r>
          </w:p>
          <w:p w14:paraId="6A157567" w14:textId="77777777" w:rsidR="00283E6F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Projekty niespełniające kryterium są odrzucane.</w:t>
            </w:r>
          </w:p>
          <w:p w14:paraId="5445DE69" w14:textId="6CDD2491" w:rsidR="00283E6F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283E6F" w14:paraId="35578634" w14:textId="77777777" w:rsidTr="002C1D7C">
        <w:tc>
          <w:tcPr>
            <w:tcW w:w="636" w:type="dxa"/>
          </w:tcPr>
          <w:p w14:paraId="4091284E" w14:textId="1C9FE9FF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5B76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7" w:type="dxa"/>
          </w:tcPr>
          <w:p w14:paraId="1BC3FE03" w14:textId="2A07E8FB" w:rsidR="00283E6F" w:rsidRPr="007B7E10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Opieka koordynowana</w:t>
            </w:r>
          </w:p>
        </w:tc>
        <w:tc>
          <w:tcPr>
            <w:tcW w:w="9034" w:type="dxa"/>
          </w:tcPr>
          <w:p w14:paraId="0CED09F6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W przypadku projektu dotyczącego podmiotu leczniczego udzielającego świadczeń opieki</w:t>
            </w:r>
          </w:p>
          <w:p w14:paraId="7CA3E965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zdrowotnej w zakresie leczenia szpitalnego, inwestycje zakładają działania</w:t>
            </w:r>
          </w:p>
          <w:p w14:paraId="373DCF63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ukierunkowane na rozwój opieki koordynowanej lub rozwój współpracy z innymi</w:t>
            </w:r>
          </w:p>
          <w:p w14:paraId="5949E101" w14:textId="18974CFE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zakresami świadczeń</w:t>
            </w:r>
            <w:r w:rsidR="0097011E">
              <w:rPr>
                <w:rFonts w:ascii="Arial" w:hAnsi="Arial" w:cs="Arial"/>
                <w:sz w:val="20"/>
                <w:szCs w:val="20"/>
              </w:rPr>
              <w:t>,</w:t>
            </w:r>
            <w:r w:rsidRPr="00240913">
              <w:rPr>
                <w:rFonts w:ascii="Arial" w:hAnsi="Arial" w:cs="Arial"/>
                <w:sz w:val="20"/>
                <w:szCs w:val="20"/>
              </w:rPr>
              <w:t xml:space="preserve"> np. POZ, AOS, rehabilitacją, opieką długoterminową, opieką</w:t>
            </w:r>
          </w:p>
          <w:p w14:paraId="48F480CC" w14:textId="0249CD9E" w:rsidR="00283E6F" w:rsidRPr="007B7E10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paliatywną i hospicyjną.</w:t>
            </w:r>
          </w:p>
        </w:tc>
        <w:tc>
          <w:tcPr>
            <w:tcW w:w="3811" w:type="dxa"/>
          </w:tcPr>
          <w:p w14:paraId="36C75109" w14:textId="77777777" w:rsidR="00283E6F" w:rsidRPr="00240913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 xml:space="preserve">Spełnienie kryterium jest konieczne do przyznania dofinansowania. </w:t>
            </w:r>
          </w:p>
          <w:p w14:paraId="177C86DC" w14:textId="77777777" w:rsidR="00283E6F" w:rsidRPr="00240913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>Projekty niespełniające kryterium są odrzucane.</w:t>
            </w:r>
          </w:p>
          <w:p w14:paraId="66FDE56D" w14:textId="4F3ADB89" w:rsidR="00283E6F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Ocena spełniania kryterium polega na przypisaniu wartości logicznych „tak”, „nie”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„nie dotyczy”.</w:t>
            </w:r>
          </w:p>
        </w:tc>
      </w:tr>
      <w:tr w:rsidR="005B763D" w14:paraId="1EFA9CB6" w14:textId="77777777" w:rsidTr="002C1D7C">
        <w:tc>
          <w:tcPr>
            <w:tcW w:w="636" w:type="dxa"/>
          </w:tcPr>
          <w:p w14:paraId="57168116" w14:textId="45D1E064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547" w:type="dxa"/>
          </w:tcPr>
          <w:p w14:paraId="156306E1" w14:textId="46C2E505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7C">
              <w:rPr>
                <w:rFonts w:ascii="Arial" w:hAnsi="Arial"/>
                <w:color w:val="000000" w:themeColor="text1"/>
                <w:sz w:val="20"/>
              </w:rPr>
              <w:t>Zakup wyrobów medycznych</w:t>
            </w:r>
          </w:p>
        </w:tc>
        <w:tc>
          <w:tcPr>
            <w:tcW w:w="9034" w:type="dxa"/>
          </w:tcPr>
          <w:p w14:paraId="3DD8D3B9" w14:textId="77777777" w:rsidR="005B763D" w:rsidRPr="00FC64C3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 xml:space="preserve">W przypadku projektów przewidujących zakup wyrobów medycznych Wnioskodawca dysponuje lub zobowiązał się do dysponowania najpóźniej </w:t>
            </w:r>
            <w:r>
              <w:rPr>
                <w:rFonts w:ascii="Arial" w:hAnsi="Arial"/>
                <w:sz w:val="20"/>
              </w:rPr>
              <w:t xml:space="preserve">w dniu </w:t>
            </w:r>
            <w:r w:rsidRPr="00FC64C3">
              <w:rPr>
                <w:rFonts w:ascii="Arial" w:hAnsi="Arial"/>
                <w:sz w:val="20"/>
              </w:rPr>
              <w:t>zakończenia okresu</w:t>
            </w:r>
          </w:p>
          <w:p w14:paraId="423F310E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FC64C3">
              <w:rPr>
                <w:rFonts w:ascii="Arial" w:hAnsi="Arial"/>
                <w:sz w:val="20"/>
              </w:rPr>
              <w:t>kwalifikowalności wydatków określonego w umowie o dofinansowanie projektu</w:t>
            </w:r>
          </w:p>
          <w:p w14:paraId="0D49BF8E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- kadrą medyczną odpowiednio wykwalifikowaną do obsługi wyrobów medycznych objętych</w:t>
            </w:r>
          </w:p>
          <w:p w14:paraId="6146596A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Projektem,</w:t>
            </w:r>
          </w:p>
          <w:p w14:paraId="62E12580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- infrastrukturą techniczną niezbędną do instalacji i użytkowania wyrobów medycznych</w:t>
            </w:r>
          </w:p>
          <w:p w14:paraId="72689236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objętych projektem</w:t>
            </w:r>
            <w:r>
              <w:rPr>
                <w:rFonts w:ascii="Arial" w:hAnsi="Arial"/>
                <w:sz w:val="20"/>
              </w:rPr>
              <w:t>,</w:t>
            </w:r>
          </w:p>
          <w:p w14:paraId="30BE2558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- systemami teleinformatycznymi do prowadzenia dokumentacji medycznej w postaci</w:t>
            </w:r>
          </w:p>
          <w:p w14:paraId="09AB6109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elektronicznej niezbędnej przy użytkowaniu wyrobów medycznych objętych projektem,</w:t>
            </w:r>
          </w:p>
          <w:p w14:paraId="0EB6555D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- wdrożoną i zaktualizowaną polityką bezpieczeństwa w zakresie użytkowania wyrobów medycznych</w:t>
            </w:r>
          </w:p>
          <w:p w14:paraId="130BB012" w14:textId="03F58204" w:rsidR="005B763D" w:rsidRPr="00240913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52AE">
              <w:rPr>
                <w:rFonts w:ascii="Arial" w:hAnsi="Arial"/>
                <w:sz w:val="20"/>
              </w:rPr>
              <w:t>objętych projektem.</w:t>
            </w:r>
          </w:p>
        </w:tc>
        <w:tc>
          <w:tcPr>
            <w:tcW w:w="3811" w:type="dxa"/>
          </w:tcPr>
          <w:p w14:paraId="7C8993E3" w14:textId="0F50AACB" w:rsidR="005B763D" w:rsidRDefault="005B763D" w:rsidP="005B763D">
            <w:pPr>
              <w:tabs>
                <w:tab w:val="left" w:pos="1879"/>
              </w:tabs>
              <w:spacing w:after="0" w:line="240" w:lineRule="auto"/>
              <w:rPr>
                <w:rFonts w:ascii="Arial" w:hAnsi="Arial"/>
                <w:sz w:val="20"/>
              </w:rPr>
            </w:pPr>
            <w:r w:rsidRPr="002C1D7C">
              <w:rPr>
                <w:rFonts w:ascii="Arial" w:hAnsi="Arial"/>
                <w:sz w:val="20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E76A3C">
              <w:rPr>
                <w:rFonts w:ascii="Arial" w:hAnsi="Arial"/>
                <w:sz w:val="20"/>
              </w:rPr>
              <w:t>, „nie dotyczy”</w:t>
            </w:r>
            <w:r w:rsidRPr="002C1D7C">
              <w:rPr>
                <w:rFonts w:ascii="Arial" w:hAnsi="Arial"/>
                <w:sz w:val="20"/>
              </w:rPr>
              <w:t>.</w:t>
            </w:r>
          </w:p>
          <w:p w14:paraId="44FB73C2" w14:textId="77777777" w:rsidR="005B763D" w:rsidRDefault="005B763D" w:rsidP="005B763D">
            <w:pPr>
              <w:tabs>
                <w:tab w:val="left" w:pos="1879"/>
              </w:tabs>
              <w:spacing w:after="0" w:line="240" w:lineRule="auto"/>
              <w:rPr>
                <w:rFonts w:ascii="Arial" w:hAnsi="Arial"/>
                <w:sz w:val="20"/>
              </w:rPr>
            </w:pPr>
          </w:p>
          <w:p w14:paraId="426E5D35" w14:textId="7D94C2E6" w:rsidR="005B763D" w:rsidRPr="00240913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hAnsi="Arial"/>
                <w:sz w:val="20"/>
              </w:rPr>
              <w:t xml:space="preserve">W przypadku </w:t>
            </w:r>
            <w:r>
              <w:rPr>
                <w:rFonts w:ascii="Arial" w:hAnsi="Arial"/>
                <w:sz w:val="20"/>
              </w:rPr>
              <w:t xml:space="preserve">przedłożenia zobowiązania za spełnienie kryterium </w:t>
            </w:r>
            <w:r w:rsidRPr="00240913">
              <w:rPr>
                <w:rFonts w:ascii="Arial" w:hAnsi="Arial"/>
                <w:sz w:val="20"/>
              </w:rPr>
              <w:t>przyjmuje się złożenie oświadczenia, a spełnienie tego warunku będzie elementem kontroli w czasie realizacji projektu oraz po zakończeniu jego realizacji w ramach tzw. kontroli trwałości.</w:t>
            </w:r>
          </w:p>
        </w:tc>
      </w:tr>
      <w:tr w:rsidR="005B763D" w14:paraId="252AACBE" w14:textId="77777777" w:rsidTr="002C1D7C">
        <w:tc>
          <w:tcPr>
            <w:tcW w:w="636" w:type="dxa"/>
          </w:tcPr>
          <w:p w14:paraId="3BAFBAB6" w14:textId="3DE0922F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547" w:type="dxa"/>
          </w:tcPr>
          <w:p w14:paraId="5F9AA5E4" w14:textId="7E1FFBB5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Oddziały szpitalne o charakterze zabiegowym</w:t>
            </w:r>
          </w:p>
        </w:tc>
        <w:tc>
          <w:tcPr>
            <w:tcW w:w="9034" w:type="dxa"/>
          </w:tcPr>
          <w:p w14:paraId="2B7FB5BB" w14:textId="77777777" w:rsidR="005B763D" w:rsidRPr="00240913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Projekty dotyczące oddziałów szpitalnych o charakterze zabiegowym mogą być</w:t>
            </w:r>
          </w:p>
          <w:p w14:paraId="5D6B9D06" w14:textId="77777777" w:rsidR="005B763D" w:rsidRPr="00240913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realizowane wyłącznie na rzecz oddziału, w którym udział świadczeń zabiegowych we</w:t>
            </w:r>
          </w:p>
          <w:p w14:paraId="4ADB0A7F" w14:textId="0473E412" w:rsidR="005B763D" w:rsidRPr="00240913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wszystkich świadczeniach udzielanych na tym oddziale wynosi co najmniej 50%.</w:t>
            </w:r>
          </w:p>
        </w:tc>
        <w:tc>
          <w:tcPr>
            <w:tcW w:w="3811" w:type="dxa"/>
          </w:tcPr>
          <w:p w14:paraId="0CA59227" w14:textId="77777777" w:rsidR="005B763D" w:rsidRPr="00240913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 xml:space="preserve">Spełnienie kryterium jest konieczne do przyznania dofinansowania. </w:t>
            </w:r>
          </w:p>
          <w:p w14:paraId="46E48DC7" w14:textId="77777777" w:rsidR="005B763D" w:rsidRPr="00240913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>Projekty niespełniające kryterium są odrzucane.</w:t>
            </w:r>
          </w:p>
          <w:p w14:paraId="502E8ED7" w14:textId="491FDA31" w:rsidR="005B763D" w:rsidRPr="00240913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5B763D" w14:paraId="192CCBA5" w14:textId="77777777" w:rsidTr="002C1D7C">
        <w:tc>
          <w:tcPr>
            <w:tcW w:w="636" w:type="dxa"/>
          </w:tcPr>
          <w:p w14:paraId="08309A78" w14:textId="537E87A1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547" w:type="dxa"/>
          </w:tcPr>
          <w:p w14:paraId="4BA29348" w14:textId="102768FF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z zakresu onkologii</w:t>
            </w:r>
          </w:p>
        </w:tc>
        <w:tc>
          <w:tcPr>
            <w:tcW w:w="9034" w:type="dxa"/>
          </w:tcPr>
          <w:p w14:paraId="08529FBC" w14:textId="4FEBA011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 realizujący p</w:t>
            </w:r>
            <w:r w:rsidRPr="00283E6F">
              <w:rPr>
                <w:rFonts w:ascii="Arial" w:hAnsi="Arial" w:cs="Arial"/>
                <w:sz w:val="20"/>
                <w:szCs w:val="20"/>
              </w:rPr>
              <w:t>rojekt z zakresu onkologii związan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283E6F">
              <w:rPr>
                <w:rFonts w:ascii="Arial" w:hAnsi="Arial" w:cs="Arial"/>
                <w:sz w:val="20"/>
                <w:szCs w:val="20"/>
              </w:rPr>
              <w:t xml:space="preserve"> z rozwojem usług medycznych lecznictwa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6F">
              <w:rPr>
                <w:rFonts w:ascii="Arial" w:hAnsi="Arial" w:cs="Arial"/>
                <w:sz w:val="20"/>
                <w:szCs w:val="20"/>
              </w:rPr>
              <w:t>onkologicznego w zakresie zabiegów chirurgicznych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22BAF" w:rsidRPr="00871768">
              <w:rPr>
                <w:rFonts w:ascii="Arial" w:hAnsi="Arial" w:cs="Arial"/>
                <w:sz w:val="20"/>
                <w:szCs w:val="20"/>
              </w:rPr>
              <w:t xml:space="preserve">w szczególności dotyczące </w:t>
            </w:r>
            <w:proofErr w:type="spellStart"/>
            <w:r w:rsidR="00822BAF" w:rsidRPr="00871768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  <w:r w:rsidR="00822BAF" w:rsidRPr="00871768">
              <w:rPr>
                <w:rFonts w:ascii="Arial" w:hAnsi="Arial" w:cs="Arial"/>
                <w:sz w:val="20"/>
                <w:szCs w:val="20"/>
              </w:rPr>
              <w:t xml:space="preserve"> operacyjnych</w:t>
            </w:r>
            <w:r w:rsidR="00822BA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Pr="00283E6F">
              <w:rPr>
                <w:rFonts w:ascii="Arial" w:hAnsi="Arial" w:cs="Arial"/>
                <w:sz w:val="20"/>
                <w:szCs w:val="20"/>
              </w:rPr>
              <w:t>podmiot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 w:rsidRPr="00283E6F">
              <w:rPr>
                <w:rFonts w:ascii="Arial" w:hAnsi="Arial" w:cs="Arial"/>
                <w:sz w:val="20"/>
                <w:szCs w:val="20"/>
              </w:rPr>
              <w:t xml:space="preserve"> leczniczy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83E6F">
              <w:rPr>
                <w:rFonts w:ascii="Arial" w:hAnsi="Arial" w:cs="Arial"/>
                <w:sz w:val="20"/>
                <w:szCs w:val="20"/>
              </w:rPr>
              <w:t>, który</w:t>
            </w:r>
          </w:p>
          <w:p w14:paraId="64C69D60" w14:textId="77777777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przekroczył wartość progową (próg odcięcia) 60 zrealizowanych radykalnych</w:t>
            </w:r>
          </w:p>
          <w:p w14:paraId="329060EA" w14:textId="77777777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i oszczędzających zabiegów chirurgicznych rocznie dla nowotworów danej grupy</w:t>
            </w:r>
          </w:p>
          <w:p w14:paraId="7F6CF130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 xml:space="preserve">narządowej. </w:t>
            </w:r>
          </w:p>
          <w:p w14:paraId="67E2C034" w14:textId="15267541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Radykalne zabiegi chirurgiczne rozumiane są zgodnie z listą procedur</w:t>
            </w:r>
          </w:p>
          <w:p w14:paraId="00F48ADF" w14:textId="77777777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wg klasyfikacji ICD9 zaklasyfikowanych jako zabiegi radykalne w wybranych grupach</w:t>
            </w:r>
          </w:p>
          <w:p w14:paraId="408049C7" w14:textId="77777777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nowotworów zamieszczoną na platformie danych Baza Analiz Systemowych i</w:t>
            </w:r>
          </w:p>
          <w:p w14:paraId="6EBC1239" w14:textId="50261F63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Wdrożeniowych</w:t>
            </w:r>
            <w:r w:rsidR="00822BA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 w:rsidRPr="00283E6F">
              <w:rPr>
                <w:rFonts w:ascii="Arial" w:hAnsi="Arial" w:cs="Arial"/>
                <w:sz w:val="20"/>
                <w:szCs w:val="20"/>
              </w:rPr>
              <w:t xml:space="preserve"> udostępnionej przez Ministerstwo Zdrowia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C574C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Projekty z zakresu onkologii są zgodne z Narodową Strategią Onkologiczną,</w:t>
            </w:r>
          </w:p>
          <w:p w14:paraId="0F1D39E7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w szczególności w zakresie zapewnienia zgodności działań w ramach projektu</w:t>
            </w:r>
          </w:p>
          <w:p w14:paraId="020FBF72" w14:textId="6F431D52" w:rsid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lastRenderedPageBreak/>
              <w:t>z założeniami, celami, działaniami i rezultatami określonymi w ramach ww. dokumentu</w:t>
            </w:r>
          </w:p>
          <w:p w14:paraId="4F4DC05B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Projekty z zakresu onkologii nie mogą przewidywać:</w:t>
            </w:r>
          </w:p>
          <w:p w14:paraId="74D948CF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a. zwiększania liczby urządzeń do Pozytonowej Tomografii Emisyjnej (PET) – chyba,</w:t>
            </w:r>
          </w:p>
          <w:p w14:paraId="4ECB20AA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że taka potrzeba wynika z mapy potrzeb zdrowotnych,</w:t>
            </w:r>
          </w:p>
          <w:p w14:paraId="61B0F026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b. wymiany PET – chyba, że taki wydatek zostanie uzasadniony stopniem zużycia</w:t>
            </w:r>
          </w:p>
          <w:p w14:paraId="5BF9CC3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urządzenia,</w:t>
            </w:r>
          </w:p>
          <w:p w14:paraId="191BBE09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c. utworzenia nowego ośrodka chemioterapii – chyba, że taka potrzeba wynika</w:t>
            </w:r>
          </w:p>
          <w:p w14:paraId="58561C43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z mapy potrzeb zdrowotnych,</w:t>
            </w:r>
          </w:p>
          <w:p w14:paraId="7A870AA2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 xml:space="preserve">d. zakupu dodatkowego akceleratora liniowego do </w:t>
            </w:r>
            <w:proofErr w:type="spellStart"/>
            <w:r w:rsidRPr="004E7A72">
              <w:rPr>
                <w:rFonts w:ascii="Arial" w:hAnsi="Arial" w:cs="Arial"/>
                <w:sz w:val="20"/>
                <w:szCs w:val="20"/>
              </w:rPr>
              <w:t>teleradioterapii</w:t>
            </w:r>
            <w:proofErr w:type="spellEnd"/>
            <w:r w:rsidRPr="004E7A72">
              <w:rPr>
                <w:rFonts w:ascii="Arial" w:hAnsi="Arial" w:cs="Arial"/>
                <w:sz w:val="20"/>
                <w:szCs w:val="20"/>
              </w:rPr>
              <w:t xml:space="preserve"> – chyba, że taka</w:t>
            </w:r>
          </w:p>
          <w:p w14:paraId="29AFCFF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potrzeba wynika z mapy potrzeb zdrowotnych oraz jedynie w miastach wskazanych</w:t>
            </w:r>
          </w:p>
          <w:p w14:paraId="58C99B15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w mapie,</w:t>
            </w:r>
          </w:p>
          <w:p w14:paraId="494F4D7E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 xml:space="preserve">e. wymiany akceleratora liniowego do </w:t>
            </w:r>
            <w:proofErr w:type="spellStart"/>
            <w:r w:rsidRPr="004E7A72">
              <w:rPr>
                <w:rFonts w:ascii="Arial" w:hAnsi="Arial" w:cs="Arial"/>
                <w:sz w:val="20"/>
                <w:szCs w:val="20"/>
              </w:rPr>
              <w:t>teleradioterapii</w:t>
            </w:r>
            <w:proofErr w:type="spellEnd"/>
            <w:r w:rsidRPr="004E7A72">
              <w:rPr>
                <w:rFonts w:ascii="Arial" w:hAnsi="Arial" w:cs="Arial"/>
                <w:sz w:val="20"/>
                <w:szCs w:val="20"/>
              </w:rPr>
              <w:t xml:space="preserve"> – chyba, że taki wydatek</w:t>
            </w:r>
          </w:p>
          <w:p w14:paraId="025CC4F3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zostanie uzasadniony stopniem zużycia urządzenia, w tym w szczególności gdy</w:t>
            </w:r>
          </w:p>
          <w:p w14:paraId="3BFC608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urządzenie ma więcej niż 10 lat,</w:t>
            </w:r>
          </w:p>
          <w:p w14:paraId="5C0F714F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f. zakupu dodatkowego rezonansu magnetycznego – chyba, że taka potrzeba wynika</w:t>
            </w:r>
          </w:p>
          <w:p w14:paraId="577ACDDF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z mapy potrzeb zdrowotnych oraz jedynie w miastach wskazanych w mapie,</w:t>
            </w:r>
          </w:p>
          <w:p w14:paraId="1D38CC9D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g. wymiany rezonansu magnetycznego – chyba, że taki wydatek zostanie</w:t>
            </w:r>
          </w:p>
          <w:p w14:paraId="270E6C6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uzasadniony stopniem zużycia urządzenia, w tym w szczególności gdy urządzenie</w:t>
            </w:r>
          </w:p>
          <w:p w14:paraId="36F91902" w14:textId="6F610B7F" w:rsidR="004E7A72" w:rsidRPr="00240913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ma więcej niż 10 lat.</w:t>
            </w:r>
          </w:p>
        </w:tc>
        <w:tc>
          <w:tcPr>
            <w:tcW w:w="3811" w:type="dxa"/>
          </w:tcPr>
          <w:p w14:paraId="53CAC5B5" w14:textId="77777777" w:rsidR="005B763D" w:rsidRPr="00283E6F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</w:p>
          <w:p w14:paraId="250F9203" w14:textId="77777777" w:rsidR="005B763D" w:rsidRPr="00283E6F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sz w:val="20"/>
                <w:szCs w:val="20"/>
              </w:rPr>
              <w:t>Projekty niespełniające kryterium są odrzucane.</w:t>
            </w:r>
          </w:p>
          <w:p w14:paraId="0D413221" w14:textId="61614E16" w:rsidR="005B763D" w:rsidRPr="00240913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5B763D" w14:paraId="6321F691" w14:textId="77777777" w:rsidTr="002C1D7C">
        <w:tc>
          <w:tcPr>
            <w:tcW w:w="636" w:type="dxa"/>
          </w:tcPr>
          <w:p w14:paraId="182E5949" w14:textId="38260E3F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547" w:type="dxa"/>
          </w:tcPr>
          <w:p w14:paraId="4524056F" w14:textId="77777777" w:rsidR="005B763D" w:rsidRPr="007B7E10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Łóżka szpitalne</w:t>
            </w:r>
          </w:p>
        </w:tc>
        <w:tc>
          <w:tcPr>
            <w:tcW w:w="9034" w:type="dxa"/>
          </w:tcPr>
          <w:p w14:paraId="11F14AD8" w14:textId="77777777" w:rsidR="005B763D" w:rsidRPr="002C1D7C" w:rsidRDefault="005B763D" w:rsidP="005B763D">
            <w:pPr>
              <w:pStyle w:val="Teksttreci"/>
              <w:shd w:val="clear" w:color="auto" w:fill="auto"/>
              <w:tabs>
                <w:tab w:val="left" w:pos="378"/>
              </w:tabs>
              <w:spacing w:before="0" w:after="60" w:line="240" w:lineRule="auto"/>
              <w:ind w:right="20" w:firstLine="0"/>
              <w:jc w:val="both"/>
              <w:rPr>
                <w:sz w:val="20"/>
              </w:rPr>
            </w:pPr>
            <w:r w:rsidRPr="002C1D7C">
              <w:rPr>
                <w:sz w:val="20"/>
              </w:rPr>
              <w:t>Projekty nie zakładają zwiększenia liczby łóżek szpitalnych</w:t>
            </w:r>
          </w:p>
          <w:p w14:paraId="45E5A262" w14:textId="18C632BA" w:rsidR="005B763D" w:rsidRDefault="005B763D" w:rsidP="005B763D">
            <w:pPr>
              <w:pStyle w:val="Tekstkomentarza"/>
              <w:spacing w:after="0"/>
              <w:rPr>
                <w:rFonts w:ascii="Arial" w:hAnsi="Arial"/>
              </w:rPr>
            </w:pPr>
            <w:r w:rsidRPr="002C1D7C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c</w:t>
            </w:r>
            <w:r w:rsidRPr="002C1D7C">
              <w:rPr>
                <w:rFonts w:ascii="Arial" w:hAnsi="Arial"/>
              </w:rPr>
              <w:t>hyba, że taka potrzeba wynika z danych, o których mowa w mapach potrzeb zdrowotnych lub projekt zakłada konsolidację dwóch lub więcej oddziałów szpitalnych/szpitali, przy czym liczba łóżek szpitalnych w skonsolidowanej jednostce nie może być większa niż suma łóżek w konsolidowanych oddziałach szpitalnych/szpitalach (chyba, że taka potrzeba wynika z map potrzeb zdrowotnych) – dotyczy szpitali”.</w:t>
            </w:r>
          </w:p>
          <w:p w14:paraId="70D0F9F0" w14:textId="06BC537B" w:rsidR="005B763D" w:rsidRPr="007B7E10" w:rsidRDefault="005B763D" w:rsidP="005B763D">
            <w:pPr>
              <w:pStyle w:val="Tekstkomentarza"/>
              <w:spacing w:after="0"/>
              <w:rPr>
                <w:rFonts w:ascii="Arial" w:hAnsi="Arial" w:cs="Arial"/>
              </w:rPr>
            </w:pPr>
            <w:r w:rsidRPr="00283E6F">
              <w:rPr>
                <w:rFonts w:ascii="Arial" w:hAnsi="Arial" w:cs="Arial"/>
              </w:rPr>
              <w:t>Nie dotyczy łóżek szpitalnych utworzonych dla pacjentów chorych na COVID-19</w:t>
            </w:r>
          </w:p>
        </w:tc>
        <w:tc>
          <w:tcPr>
            <w:tcW w:w="3811" w:type="dxa"/>
          </w:tcPr>
          <w:p w14:paraId="1C11523E" w14:textId="77777777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5F8CD748" w14:textId="77777777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392BDF4A" w14:textId="1F908D9B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5B763D" w14:paraId="43091AF2" w14:textId="77777777" w:rsidTr="002C1D7C">
        <w:tc>
          <w:tcPr>
            <w:tcW w:w="636" w:type="dxa"/>
          </w:tcPr>
          <w:p w14:paraId="7674CD73" w14:textId="26FD49CD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547" w:type="dxa"/>
          </w:tcPr>
          <w:p w14:paraId="79FABC9E" w14:textId="75E328B3" w:rsidR="005B763D" w:rsidRPr="007B7E10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z zakresu psychiatrii</w:t>
            </w:r>
          </w:p>
        </w:tc>
        <w:tc>
          <w:tcPr>
            <w:tcW w:w="9034" w:type="dxa"/>
          </w:tcPr>
          <w:p w14:paraId="232305BE" w14:textId="0FBB789A" w:rsidR="005B763D" w:rsidRPr="002C1D7C" w:rsidRDefault="005B763D" w:rsidP="005B763D">
            <w:pPr>
              <w:pStyle w:val="Teksttreci"/>
              <w:shd w:val="clear" w:color="auto" w:fill="auto"/>
              <w:tabs>
                <w:tab w:val="left" w:pos="378"/>
              </w:tabs>
              <w:spacing w:before="0" w:after="60" w:line="240" w:lineRule="auto"/>
              <w:ind w:right="20" w:firstLine="0"/>
              <w:jc w:val="both"/>
              <w:rPr>
                <w:sz w:val="20"/>
              </w:rPr>
            </w:pPr>
            <w:r>
              <w:rPr>
                <w:sz w:val="20"/>
              </w:rPr>
              <w:t>Projekt zawiera działania na rzecz wsparcia form opieki psychiatrycznej innych niż stacjonarne, tj. m. in. oddział dzienny lub ambulatoryjną opiekę psychiatryczną</w:t>
            </w:r>
            <w:r w:rsidR="00822BAF">
              <w:rPr>
                <w:sz w:val="20"/>
              </w:rPr>
              <w:t xml:space="preserve"> </w:t>
            </w:r>
            <w:r w:rsidR="00822BAF" w:rsidRPr="00822BAF">
              <w:rPr>
                <w:sz w:val="20"/>
              </w:rPr>
              <w:t>(poradnie oraz zespoły leczenia środowiskowego).</w:t>
            </w:r>
          </w:p>
        </w:tc>
        <w:tc>
          <w:tcPr>
            <w:tcW w:w="3811" w:type="dxa"/>
          </w:tcPr>
          <w:p w14:paraId="2CA9F894" w14:textId="77777777" w:rsidR="005B763D" w:rsidRPr="00283E6F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0FB208AE" w14:textId="77777777" w:rsidR="005B763D" w:rsidRPr="00283E6F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11A005BF" w14:textId="3C03B68E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744ACF" w14:paraId="3D6748A7" w14:textId="77777777" w:rsidTr="002C1D7C">
        <w:tc>
          <w:tcPr>
            <w:tcW w:w="636" w:type="dxa"/>
          </w:tcPr>
          <w:p w14:paraId="2890A529" w14:textId="1B244FC4" w:rsidR="00744ACF" w:rsidRDefault="00744ACF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547" w:type="dxa"/>
          </w:tcPr>
          <w:p w14:paraId="501CD775" w14:textId="71662418" w:rsidR="00744ACF" w:rsidRDefault="00744ACF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z zakresu położnictwa</w:t>
            </w:r>
          </w:p>
        </w:tc>
        <w:tc>
          <w:tcPr>
            <w:tcW w:w="9034" w:type="dxa"/>
          </w:tcPr>
          <w:p w14:paraId="5B14D81C" w14:textId="77777777" w:rsidR="00744ACF" w:rsidRPr="00094B62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94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Projekty dotyczące oddziałów o charakterze położniczym mogą być realizowane wyłącznie przez podmioty lecznicze: </w:t>
            </w:r>
          </w:p>
          <w:p w14:paraId="49B39611" w14:textId="77777777" w:rsidR="00744ACF" w:rsidRPr="00094B62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94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a. w których w 2019 r. lub 2020 r. odbyło się minimum 400 porodów i wykazują potencjał do dalszego przeprowadzania minimum 400 porodów rocznie, lub </w:t>
            </w:r>
          </w:p>
          <w:p w14:paraId="0990F999" w14:textId="77777777" w:rsidR="00744ACF" w:rsidRPr="00094B62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94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b. których funkcjonowanie jest niezbędne dla zapewnienia szybkiego dostępu do świadczeń położniczych, tj. które jako jedyne zapewniają świadczenia w odległości do 40 km i jednocześnie zmiana udziału porodów powikłanych wśród wszystkich porodów będzie nie większa niż zmiana ogólnopolska, lub </w:t>
            </w:r>
          </w:p>
          <w:p w14:paraId="7D827ADE" w14:textId="11A31612" w:rsidR="00744ACF" w:rsidRDefault="00744ACF" w:rsidP="00744ACF">
            <w:pPr>
              <w:pStyle w:val="Teksttreci"/>
              <w:shd w:val="clear" w:color="auto" w:fill="auto"/>
              <w:tabs>
                <w:tab w:val="left" w:pos="378"/>
              </w:tabs>
              <w:spacing w:before="0" w:after="60" w:line="240" w:lineRule="auto"/>
              <w:ind w:right="20" w:firstLine="0"/>
              <w:jc w:val="both"/>
              <w:rPr>
                <w:sz w:val="20"/>
              </w:rPr>
            </w:pPr>
            <w:r w:rsidRPr="00094B6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c. w których w wyniku realizacji projektu odbędzie się minimum 400 porodów rocznie i jednocześnie zwiększenie udziału porodów powikłanych wśród wszystkich porodów będzie nie większ</w:t>
            </w:r>
            <w:r w:rsidR="00822BA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e</w:t>
            </w:r>
            <w:r w:rsidRPr="00094B6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niż na poziomie ogólnopolskim</w:t>
            </w:r>
          </w:p>
        </w:tc>
        <w:tc>
          <w:tcPr>
            <w:tcW w:w="3811" w:type="dxa"/>
          </w:tcPr>
          <w:p w14:paraId="66F6CBFC" w14:textId="77777777" w:rsidR="00744ACF" w:rsidRPr="00283E6F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</w:p>
          <w:p w14:paraId="24FC830D" w14:textId="77777777" w:rsidR="00744ACF" w:rsidRPr="00283E6F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11B08EE9" w14:textId="063C50E9" w:rsidR="00744ACF" w:rsidRPr="00283E6F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Ocena spełniania kryterium polega na przypisaniu wartości logicznych „tak”, „nie”, „nie dotyczy”.</w:t>
            </w:r>
          </w:p>
        </w:tc>
      </w:tr>
      <w:tr w:rsidR="002C5DAA" w14:paraId="008AD2FD" w14:textId="77777777" w:rsidTr="002C1D7C">
        <w:tc>
          <w:tcPr>
            <w:tcW w:w="636" w:type="dxa"/>
          </w:tcPr>
          <w:p w14:paraId="20864CD4" w14:textId="739ECEDD" w:rsidR="002C5DAA" w:rsidRDefault="002C5DAA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1547" w:type="dxa"/>
          </w:tcPr>
          <w:p w14:paraId="5B3E20A1" w14:textId="0D9082B9" w:rsidR="002C5DAA" w:rsidRDefault="002C5DAA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z zakresu pediatrii</w:t>
            </w:r>
          </w:p>
        </w:tc>
        <w:tc>
          <w:tcPr>
            <w:tcW w:w="9034" w:type="dxa"/>
          </w:tcPr>
          <w:p w14:paraId="7976A27E" w14:textId="2E72EF18" w:rsidR="002C5DAA" w:rsidRPr="00094B62" w:rsidRDefault="002C5DAA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94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Projekty dotyczące oddziałów pediatrycznych mogą być realizowane wyłącznie przez podmioty lecznicze, które sprawozdały wykonanie co najmniej 700 hospitalizacji rocznie na oddziale pediatrycznym</w:t>
            </w:r>
          </w:p>
        </w:tc>
        <w:tc>
          <w:tcPr>
            <w:tcW w:w="3811" w:type="dxa"/>
          </w:tcPr>
          <w:p w14:paraId="12A51205" w14:textId="77777777" w:rsidR="002C5DAA" w:rsidRPr="00283E6F" w:rsidRDefault="002C5DAA" w:rsidP="002C5D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61B1180A" w14:textId="77777777" w:rsidR="002C5DAA" w:rsidRPr="00283E6F" w:rsidRDefault="002C5DAA" w:rsidP="002C5D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5744AC17" w14:textId="61F429BF" w:rsidR="002C5DAA" w:rsidRPr="00283E6F" w:rsidRDefault="002C5DAA" w:rsidP="002C5D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2C4326" w14:paraId="2E155E41" w14:textId="77777777" w:rsidTr="002C1D7C">
        <w:tc>
          <w:tcPr>
            <w:tcW w:w="636" w:type="dxa"/>
          </w:tcPr>
          <w:p w14:paraId="0026B7B5" w14:textId="58988621" w:rsidR="002C4326" w:rsidRDefault="002C4326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2C5DA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47" w:type="dxa"/>
          </w:tcPr>
          <w:p w14:paraId="686246F6" w14:textId="741B7707" w:rsidR="002C4326" w:rsidRDefault="002C4326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4326">
              <w:rPr>
                <w:rFonts w:ascii="Arial" w:hAnsi="Arial" w:cs="Arial"/>
                <w:sz w:val="20"/>
                <w:szCs w:val="20"/>
              </w:rPr>
              <w:t>Projekt jest zgodny z Planem Transformacji odpowiednio krajowym lub regionalnym</w:t>
            </w:r>
          </w:p>
        </w:tc>
        <w:tc>
          <w:tcPr>
            <w:tcW w:w="9034" w:type="dxa"/>
          </w:tcPr>
          <w:p w14:paraId="1D492BA7" w14:textId="28E7ACB0" w:rsidR="002C4326" w:rsidRDefault="002C4326" w:rsidP="005B763D">
            <w:pPr>
              <w:pStyle w:val="Teksttreci"/>
              <w:shd w:val="clear" w:color="auto" w:fill="auto"/>
              <w:tabs>
                <w:tab w:val="left" w:pos="378"/>
              </w:tabs>
              <w:spacing w:before="0" w:after="60" w:line="240" w:lineRule="auto"/>
              <w:ind w:right="20" w:firstLine="0"/>
              <w:jc w:val="both"/>
              <w:rPr>
                <w:sz w:val="20"/>
              </w:rPr>
            </w:pPr>
            <w:r w:rsidRPr="002C4326">
              <w:rPr>
                <w:sz w:val="20"/>
              </w:rPr>
              <w:t>Do dofinansowania mogą być przyjęte projekty zgodne z Planami Transformacji (odpowiednio krajowym lub regionalnym), o ile zakres działań zaplanowanych w projekcie jest ujęty w danym Planie</w:t>
            </w:r>
            <w:r>
              <w:rPr>
                <w:sz w:val="20"/>
              </w:rPr>
              <w:t>.</w:t>
            </w:r>
          </w:p>
        </w:tc>
        <w:tc>
          <w:tcPr>
            <w:tcW w:w="3811" w:type="dxa"/>
          </w:tcPr>
          <w:p w14:paraId="3E0C1ED1" w14:textId="77777777" w:rsidR="002C4326" w:rsidRPr="002C4326" w:rsidRDefault="002C4326" w:rsidP="002C4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43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720702ED" w14:textId="77777777" w:rsidR="002C4326" w:rsidRPr="002C4326" w:rsidRDefault="002C4326" w:rsidP="002C4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43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1B1C7731" w14:textId="63F37A73" w:rsidR="002C4326" w:rsidRPr="00283E6F" w:rsidRDefault="002C4326" w:rsidP="002C4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43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17C2EDBD" w14:textId="77777777" w:rsidTr="002C1D7C">
        <w:tc>
          <w:tcPr>
            <w:tcW w:w="636" w:type="dxa"/>
          </w:tcPr>
          <w:p w14:paraId="28FD0CF7" w14:textId="5F19ADC9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2C4326">
              <w:rPr>
                <w:rFonts w:ascii="Arial" w:hAnsi="Arial" w:cs="Arial"/>
                <w:sz w:val="20"/>
                <w:szCs w:val="20"/>
              </w:rPr>
              <w:t>1</w:t>
            </w:r>
            <w:r w:rsidR="002C5D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47" w:type="dxa"/>
          </w:tcPr>
          <w:p w14:paraId="0EE735FA" w14:textId="77777777" w:rsidR="005B763D" w:rsidRPr="007B7E10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Zgodność z celem szczegółowym i rezultatami priorytetu inwestycyjnego</w:t>
            </w:r>
          </w:p>
        </w:tc>
        <w:tc>
          <w:tcPr>
            <w:tcW w:w="9034" w:type="dxa"/>
          </w:tcPr>
          <w:p w14:paraId="570E6DEB" w14:textId="6ACD26D8" w:rsidR="005B763D" w:rsidRPr="00BC4A7E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C4A7E">
              <w:rPr>
                <w:rFonts w:ascii="Arial" w:hAnsi="Arial" w:cs="Arial"/>
                <w:sz w:val="20"/>
                <w:szCs w:val="20"/>
              </w:rPr>
              <w:t>Projekt koresponduje ze wskaźnikami strategicznymi określonymi w RPO WZ 2014-2020. Projekt jest zgodny z celem działania w SOOP.</w:t>
            </w:r>
          </w:p>
        </w:tc>
        <w:tc>
          <w:tcPr>
            <w:tcW w:w="3811" w:type="dxa"/>
          </w:tcPr>
          <w:p w14:paraId="5F9BAFC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2B261B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Projekty niespełniające kryterium są odrzucane. </w:t>
            </w:r>
          </w:p>
          <w:p w14:paraId="405BAB2F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71F0D64D" w14:textId="77777777" w:rsidTr="002C1D7C">
        <w:tc>
          <w:tcPr>
            <w:tcW w:w="636" w:type="dxa"/>
          </w:tcPr>
          <w:p w14:paraId="2C271FF6" w14:textId="0CC79131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7" w:type="dxa"/>
          </w:tcPr>
          <w:p w14:paraId="7401F1F6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typami projektów</w:t>
            </w:r>
          </w:p>
        </w:tc>
        <w:tc>
          <w:tcPr>
            <w:tcW w:w="9034" w:type="dxa"/>
          </w:tcPr>
          <w:p w14:paraId="09AC6328" w14:textId="5B582E18" w:rsidR="005B763D" w:rsidRPr="00BC4A7E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C4A7E">
              <w:rPr>
                <w:rFonts w:ascii="Arial" w:hAnsi="Arial" w:cs="Arial"/>
                <w:sz w:val="20"/>
                <w:szCs w:val="20"/>
              </w:rPr>
              <w:t>Projekt jest zgodny z typami projektów wskazanymi w SOOP.</w:t>
            </w:r>
          </w:p>
          <w:p w14:paraId="3564A184" w14:textId="7CC441B6" w:rsidR="005B763D" w:rsidRPr="00BC4A7E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C4A7E">
              <w:rPr>
                <w:rFonts w:ascii="Arial" w:hAnsi="Arial" w:cs="Arial"/>
                <w:sz w:val="20"/>
                <w:szCs w:val="20"/>
              </w:rPr>
              <w:t>Opis projektu wskazuje na zgodność ze wskazanym przez Wnioskodawcę typem projektu. Charakter przewidywanych działań, wskaźniki produktu, wydatki kwalifikowalne dają pewność, że mamy do czynienia z typem projektu zaplanowanym do wsparcia w ramach działania 11.1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11" w:type="dxa"/>
          </w:tcPr>
          <w:p w14:paraId="70951054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1A05C6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2004C47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176B3C13" w14:textId="77777777" w:rsidTr="002C1D7C">
        <w:tc>
          <w:tcPr>
            <w:tcW w:w="636" w:type="dxa"/>
          </w:tcPr>
          <w:p w14:paraId="3F5A2B1A" w14:textId="772CDF91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7" w:type="dxa"/>
          </w:tcPr>
          <w:p w14:paraId="01346A4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9034" w:type="dxa"/>
          </w:tcPr>
          <w:p w14:paraId="21BF165A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Projekt jest zgodny z właściwymi politykami i zasadami wspólnotowymi:</w:t>
            </w:r>
          </w:p>
          <w:p w14:paraId="3AC94C11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a) zrównoważonego rozwoju,</w:t>
            </w:r>
          </w:p>
          <w:p w14:paraId="57780C0E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b) równości szans kobiet i mężczyzn</w:t>
            </w:r>
          </w:p>
          <w:p w14:paraId="337353CC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lastRenderedPageBreak/>
              <w:t>c) równości szans i niedyskryminacji, w tym dostępności dla osób z niepełnosprawnościami, w tym. m. in. budowanie infrastruktury w zgodzie z zasadą uniwersalnego projektowania.</w:t>
            </w:r>
          </w:p>
          <w:p w14:paraId="6A62835C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Zrównoważony rozwój obejmuje finansowanie przedsięwzięć minimalizujących wpływ działalności człowieka na środowisko.</w:t>
            </w:r>
          </w:p>
          <w:p w14:paraId="605660D9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Uniwersalne projektowanie to projektowanie produktów, środowiska, programów i usług w taki sposób, by były użyteczne dla wszystkich, w możliwie największym stopniu, bez potrzeby późniejszej adaptacji lub specjalistycznego projektowania.</w:t>
            </w:r>
          </w:p>
          <w:p w14:paraId="6CCE4B68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Projekt zakłada dostępność dla jak najszerszego grona odbiorców, w szczególności osób z niepełnosprawnościami.</w:t>
            </w:r>
          </w:p>
          <w:p w14:paraId="3C2E753A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Wnioskodawca wykazał, że projekt będzie miał pozytywny wpływ na zasadę równości szans i niedyskryminacji, w tym dostępności dla osób z niepełnoprawnościami. Przez pozytywny wpływ należy rozumieć zapewnienie dostępności infrastruktury, transportu, towarów, usług, technologii i systemów informacyjno-</w:t>
            </w:r>
            <w:r w:rsidRPr="00C43A65" w:rsidDel="00C43A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A65">
              <w:rPr>
                <w:rFonts w:ascii="Arial" w:hAnsi="Arial" w:cs="Arial"/>
                <w:sz w:val="20"/>
                <w:szCs w:val="20"/>
              </w:rPr>
              <w:t>komunikacyjnych oraz wszelkich innych produktów projektu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2014-2020.</w:t>
            </w:r>
          </w:p>
          <w:p w14:paraId="58599BAB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Neutralność projektu w odniesieniu do zasady równości szans kobiet i mężczyzn jest dopuszczalna tylko w sytuacji, kiedy w ramach projektu wnioskodawca wskaże szczegółowe uzasadnienie, dlaczego dany projekt nie jest w stanie zrealizować jakichkolwiek działań wpływających na spełnienie ww. zasady.</w:t>
            </w:r>
            <w:r w:rsidRPr="00C43A65" w:rsidDel="00C43A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40C951C" w14:textId="4E3E4505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</w:tcPr>
          <w:p w14:paraId="51C13B8C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7D1644AB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5A555A04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Ocena spełniania kryterium polega na przypisaniu wartości logicznych „tak”, „nie”.</w:t>
            </w:r>
          </w:p>
        </w:tc>
      </w:tr>
      <w:tr w:rsidR="005B763D" w14:paraId="160FE2D3" w14:textId="77777777" w:rsidTr="002C1D7C">
        <w:tc>
          <w:tcPr>
            <w:tcW w:w="636" w:type="dxa"/>
          </w:tcPr>
          <w:p w14:paraId="07EC589B" w14:textId="45EAB7FE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47" w:type="dxa"/>
            <w:shd w:val="clear" w:color="auto" w:fill="auto"/>
          </w:tcPr>
          <w:p w14:paraId="110FF286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Zasadność realizacji projektu</w:t>
            </w:r>
          </w:p>
        </w:tc>
        <w:tc>
          <w:tcPr>
            <w:tcW w:w="9034" w:type="dxa"/>
            <w:shd w:val="clear" w:color="auto" w:fill="auto"/>
          </w:tcPr>
          <w:p w14:paraId="2BD7CBB5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Potrzeba realizacji danego projektu jest zrozumiała i jasno wynika ze zidentyfikowanych potrzeb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0AEAE1B" w14:textId="77777777" w:rsidR="005B763D" w:rsidRDefault="005B763D" w:rsidP="005B763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 projektu są poprawnie określone i zbieżne z analizą potrzeb. </w:t>
            </w:r>
          </w:p>
          <w:p w14:paraId="3B37D08C" w14:textId="3A9F9116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Zaplanowane w ramach projektu działania, w tym w szczególności w zakresie zakupu wyrobów medycznych, są uzasadnione z punktu widzenia rzeczywistego zapotrzebowania na dany produkt (wytworzona infrastruktura, w tym ilość, parametry wyrobu medycznego muszą być adekwatne do zakresu udzielanych przez podmiot świadczeń opieki zdrowotnej lub, w przypadku poszerzania oferty medycznej, odpowiadać na zidentyfikowane deficyty podaży świadczeń).</w:t>
            </w:r>
          </w:p>
          <w:p w14:paraId="185A0300" w14:textId="776ADDD3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11" w:type="dxa"/>
            <w:shd w:val="clear" w:color="auto" w:fill="auto"/>
          </w:tcPr>
          <w:p w14:paraId="5031CB86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159BA2F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0A486323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178002F7" w14:textId="77777777" w:rsidTr="002C1D7C">
        <w:tc>
          <w:tcPr>
            <w:tcW w:w="636" w:type="dxa"/>
          </w:tcPr>
          <w:p w14:paraId="7A7D7976" w14:textId="58A169AF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47" w:type="dxa"/>
            <w:shd w:val="clear" w:color="auto" w:fill="auto"/>
          </w:tcPr>
          <w:p w14:paraId="3AA9A8A4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Zgodność realizacji projektu przed dniem złożenia wniosku o dofinansowanie </w:t>
            </w:r>
          </w:p>
        </w:tc>
        <w:tc>
          <w:tcPr>
            <w:tcW w:w="9034" w:type="dxa"/>
            <w:shd w:val="clear" w:color="auto" w:fill="auto"/>
          </w:tcPr>
          <w:p w14:paraId="19B77053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projekt rozpoczął się przed dniem złożenia wniosku o dofinansowanie, to przestrzegano obowiązujących przepisów prawa dotyczących danego projektu, zgodnie z art. 125 ust. 3 lit. e) rozporządzenia (UE) 1303/2013 z 17 grudnia 2013 r.</w:t>
            </w:r>
          </w:p>
        </w:tc>
        <w:tc>
          <w:tcPr>
            <w:tcW w:w="3811" w:type="dxa"/>
            <w:shd w:val="clear" w:color="auto" w:fill="auto"/>
          </w:tcPr>
          <w:p w14:paraId="2D5CE45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5FB09C52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569D0E8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4C43A1EB" w14:textId="77777777" w:rsidTr="002C1D7C">
        <w:trPr>
          <w:trHeight w:val="629"/>
        </w:trPr>
        <w:tc>
          <w:tcPr>
            <w:tcW w:w="636" w:type="dxa"/>
          </w:tcPr>
          <w:p w14:paraId="24FE776D" w14:textId="43603351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47" w:type="dxa"/>
            <w:shd w:val="clear" w:color="auto" w:fill="auto"/>
          </w:tcPr>
          <w:p w14:paraId="5138653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Kwalifikowalność projektu</w:t>
            </w:r>
          </w:p>
        </w:tc>
        <w:tc>
          <w:tcPr>
            <w:tcW w:w="9034" w:type="dxa"/>
            <w:shd w:val="clear" w:color="auto" w:fill="auto"/>
          </w:tcPr>
          <w:p w14:paraId="7B8EE569" w14:textId="5E6C6A6E" w:rsidR="005B763D" w:rsidRDefault="005B763D" w:rsidP="005B763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Operacja wybrana do dofinansowania z funduszy nie obejmuje przedsięwzięcia będącego częścią operacji, która została objęta lub powinna była zostać objęta procedurą odzyskiwania zgodnie z art. 71 Rozporządzenia Parlamentu i Rady (UE) nr 1303/2013 z dnia 17 grudnia 2013 r. Przedmiot projektu jest zgodny z uwarunkowaniami wskazanymi w opisie działania w SOOP.</w:t>
            </w:r>
          </w:p>
          <w:p w14:paraId="7E54DF13" w14:textId="77777777" w:rsidR="005B763D" w:rsidRPr="00C43A65" w:rsidRDefault="005B763D" w:rsidP="00D1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Do dofinansowania mogą być przyjęte wyłącznie projekty stanowiące działania naprawcze</w:t>
            </w:r>
          </w:p>
          <w:p w14:paraId="18FEC854" w14:textId="77777777" w:rsidR="005B763D" w:rsidRPr="00C43A65" w:rsidRDefault="005B763D" w:rsidP="00D1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w kontekście pandemii COVID-19 i jej skutków zdrowotnych i społecznych oraz</w:t>
            </w:r>
          </w:p>
          <w:p w14:paraId="003BECC9" w14:textId="59432007" w:rsidR="005B763D" w:rsidRDefault="005B763D" w:rsidP="00D1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zwiększające odporność systemu ochrony zdrowia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3ADC81" w14:textId="77777777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Projekt jest zgodny z regionalnymi i lokalnymi potrzebami wynikającymi z aktualnych</w:t>
            </w:r>
          </w:p>
          <w:p w14:paraId="662A2FC1" w14:textId="77777777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danych statystycznych, w tym danych demograficznych, epidemiologicznych. Powyższe</w:t>
            </w:r>
          </w:p>
          <w:p w14:paraId="7B76F8B8" w14:textId="0F16E881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powinno wynikać z mapy potrzeb zdrowotnych lub w przypadku jej braku analizy</w:t>
            </w:r>
          </w:p>
          <w:p w14:paraId="1E30A37B" w14:textId="258A6A53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aktualnych danych dokonan</w:t>
            </w:r>
            <w:r w:rsidR="00822BAF">
              <w:rPr>
                <w:rFonts w:ascii="Arial" w:hAnsi="Arial" w:cs="Arial"/>
                <w:sz w:val="20"/>
                <w:szCs w:val="20"/>
              </w:rPr>
              <w:t>ej</w:t>
            </w:r>
            <w:r w:rsidRPr="005B763D">
              <w:rPr>
                <w:rFonts w:ascii="Arial" w:hAnsi="Arial" w:cs="Arial"/>
                <w:sz w:val="20"/>
                <w:szCs w:val="20"/>
              </w:rPr>
              <w:t xml:space="preserve"> przez wnioskodawcę.</w:t>
            </w:r>
          </w:p>
          <w:p w14:paraId="4AFC6A3E" w14:textId="77777777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Zgodność z aktualnymi regionalnymi i lokalnymi potrzebami oceniana jest przez Komisję</w:t>
            </w:r>
          </w:p>
          <w:p w14:paraId="5084AE14" w14:textId="77777777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Oceny Projektów na podstawie uzasadnienia wnioskodawcy zawartego we wniosku o</w:t>
            </w:r>
          </w:p>
          <w:p w14:paraId="583E402D" w14:textId="0694D913" w:rsidR="005B763D" w:rsidRDefault="005B763D" w:rsidP="00D1671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dofinansowanie oraz - jeśli jest wymagane - OCI.</w:t>
            </w:r>
          </w:p>
        </w:tc>
        <w:tc>
          <w:tcPr>
            <w:tcW w:w="3811" w:type="dxa"/>
            <w:shd w:val="clear" w:color="auto" w:fill="auto"/>
          </w:tcPr>
          <w:p w14:paraId="6730DD2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58A03293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4C10759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549E78EE" w14:textId="77777777" w:rsidTr="002C1D7C">
        <w:tc>
          <w:tcPr>
            <w:tcW w:w="636" w:type="dxa"/>
          </w:tcPr>
          <w:p w14:paraId="59A7A43D" w14:textId="775784B4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47" w:type="dxa"/>
            <w:shd w:val="clear" w:color="auto" w:fill="auto"/>
          </w:tcPr>
          <w:p w14:paraId="0F549945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Gotowość projektu do funkcjonowania bezpośrednio po zakończeniu inwestycji</w:t>
            </w:r>
          </w:p>
        </w:tc>
        <w:tc>
          <w:tcPr>
            <w:tcW w:w="9034" w:type="dxa"/>
            <w:shd w:val="clear" w:color="auto" w:fill="auto"/>
          </w:tcPr>
          <w:p w14:paraId="3B88AF21" w14:textId="175856AB" w:rsidR="005B763D" w:rsidRPr="00EB4FF8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4FF8">
              <w:rPr>
                <w:rFonts w:ascii="Arial" w:hAnsi="Arial" w:cs="Arial"/>
                <w:sz w:val="20"/>
                <w:szCs w:val="20"/>
              </w:rPr>
              <w:t xml:space="preserve">Możliwe jest korzystanie z produktów wytworzonych w wyniku realizacji projektu bezpośrednio po jego zakończeniu. Opis projektu wyraźnie wskazuje na to, że bezpośrednio po zakończeniu realizacji projektu możliwe jest wykorzystanie pełnej funkcjonalności infrastruktury </w:t>
            </w:r>
            <w:r w:rsidRPr="00EB4FF8">
              <w:rPr>
                <w:rFonts w:ascii="Arial" w:hAnsi="Arial" w:cs="Arial"/>
                <w:sz w:val="20"/>
                <w:szCs w:val="20"/>
              </w:rPr>
              <w:br/>
              <w:t>i nie wymaga dodatkowych działań (innych projektów itp.) w celu jej pełnego wykorzystania.</w:t>
            </w:r>
          </w:p>
        </w:tc>
        <w:tc>
          <w:tcPr>
            <w:tcW w:w="3811" w:type="dxa"/>
            <w:shd w:val="clear" w:color="auto" w:fill="auto"/>
          </w:tcPr>
          <w:p w14:paraId="05B34E46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4ACE7945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6E0F1B7D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04C8546E" w14:textId="77777777" w:rsidTr="002C1D7C">
        <w:tc>
          <w:tcPr>
            <w:tcW w:w="636" w:type="dxa"/>
          </w:tcPr>
          <w:p w14:paraId="0993B7C9" w14:textId="738AE9FE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47" w:type="dxa"/>
            <w:shd w:val="clear" w:color="auto" w:fill="auto"/>
          </w:tcPr>
          <w:p w14:paraId="02FE62B4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obszarem (terytorialnie) objętym wsparciem w ramach Programu</w:t>
            </w:r>
          </w:p>
        </w:tc>
        <w:tc>
          <w:tcPr>
            <w:tcW w:w="9034" w:type="dxa"/>
            <w:shd w:val="clear" w:color="auto" w:fill="auto"/>
          </w:tcPr>
          <w:p w14:paraId="741D4E35" w14:textId="77777777" w:rsidR="005B763D" w:rsidRPr="00EB4FF8" w:rsidRDefault="005B763D" w:rsidP="005B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4FF8">
              <w:rPr>
                <w:rFonts w:ascii="Arial" w:hAnsi="Arial" w:cs="Arial"/>
                <w:sz w:val="20"/>
                <w:szCs w:val="20"/>
              </w:rPr>
              <w:t>Projekt jest realizowany na obszarze województwa zachodniopomorskiego.</w:t>
            </w:r>
          </w:p>
        </w:tc>
        <w:tc>
          <w:tcPr>
            <w:tcW w:w="3811" w:type="dxa"/>
            <w:shd w:val="clear" w:color="auto" w:fill="auto"/>
          </w:tcPr>
          <w:p w14:paraId="234E37A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0AB9B78C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1C319FA" w14:textId="77777777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0B2A4F09" w14:textId="77777777" w:rsidTr="002C1D7C">
        <w:tc>
          <w:tcPr>
            <w:tcW w:w="636" w:type="dxa"/>
          </w:tcPr>
          <w:p w14:paraId="145BB3D0" w14:textId="2E89566A" w:rsidR="005B763D" w:rsidRDefault="002C5DAA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547" w:type="dxa"/>
            <w:shd w:val="clear" w:color="auto" w:fill="auto"/>
          </w:tcPr>
          <w:p w14:paraId="1D0E00B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9034" w:type="dxa"/>
            <w:shd w:val="clear" w:color="auto" w:fill="auto"/>
          </w:tcPr>
          <w:p w14:paraId="3D3E3144" w14:textId="77777777" w:rsidR="005B763D" w:rsidRDefault="005B763D" w:rsidP="005B763D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Wsparcie nie nosi znamion pomocy publiczne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(w oparciu o przesłanki występowania pomocy publicznej zawarte w art. 107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ToFUE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811" w:type="dxa"/>
            <w:shd w:val="clear" w:color="auto" w:fill="auto"/>
          </w:tcPr>
          <w:p w14:paraId="15F4CDCE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6B8811FA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5E26A239" w14:textId="77777777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744ACF" w14:paraId="34B1CB9D" w14:textId="77777777" w:rsidTr="002C1D7C">
        <w:tc>
          <w:tcPr>
            <w:tcW w:w="636" w:type="dxa"/>
          </w:tcPr>
          <w:p w14:paraId="592405D2" w14:textId="14C1A09A" w:rsidR="00744ACF" w:rsidRDefault="002C5DAA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1.21</w:t>
            </w:r>
          </w:p>
        </w:tc>
        <w:tc>
          <w:tcPr>
            <w:tcW w:w="1547" w:type="dxa"/>
            <w:shd w:val="clear" w:color="auto" w:fill="auto"/>
          </w:tcPr>
          <w:p w14:paraId="4C221FD8" w14:textId="77777777" w:rsidR="00744ACF" w:rsidRPr="00D16716" w:rsidRDefault="00744ACF" w:rsidP="00744ACF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6716">
              <w:rPr>
                <w:rFonts w:ascii="Arial" w:hAnsi="Arial" w:cs="Arial"/>
                <w:iCs/>
                <w:sz w:val="20"/>
                <w:szCs w:val="20"/>
              </w:rPr>
              <w:t xml:space="preserve">Skuteczność koordynacji inwestycji </w:t>
            </w:r>
            <w:proofErr w:type="spellStart"/>
            <w:r w:rsidRPr="00D16716">
              <w:rPr>
                <w:rFonts w:ascii="Arial" w:hAnsi="Arial" w:cs="Arial"/>
                <w:iCs/>
                <w:sz w:val="20"/>
                <w:szCs w:val="20"/>
              </w:rPr>
              <w:t>React</w:t>
            </w:r>
            <w:proofErr w:type="spellEnd"/>
            <w:r w:rsidRPr="00D16716">
              <w:rPr>
                <w:rFonts w:ascii="Arial" w:hAnsi="Arial" w:cs="Arial"/>
                <w:iCs/>
                <w:sz w:val="20"/>
                <w:szCs w:val="20"/>
              </w:rPr>
              <w:t xml:space="preserve">-EU </w:t>
            </w:r>
          </w:p>
          <w:p w14:paraId="560037F5" w14:textId="77777777" w:rsidR="00744ACF" w:rsidRPr="002C5DAA" w:rsidRDefault="00744ACF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4" w:type="dxa"/>
            <w:shd w:val="clear" w:color="auto" w:fill="auto"/>
          </w:tcPr>
          <w:p w14:paraId="3C43667B" w14:textId="77777777" w:rsidR="00744ACF" w:rsidRPr="00D16716" w:rsidRDefault="00744ACF" w:rsidP="00744A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716">
              <w:rPr>
                <w:rFonts w:ascii="Arial" w:hAnsi="Arial" w:cs="Arial"/>
                <w:sz w:val="20"/>
                <w:szCs w:val="20"/>
              </w:rPr>
              <w:t xml:space="preserve">W celu zapewnienia skutecznej koordynacji inwestycji </w:t>
            </w:r>
            <w:proofErr w:type="spellStart"/>
            <w:r w:rsidRPr="00D16716">
              <w:rPr>
                <w:rFonts w:ascii="Arial" w:hAnsi="Arial" w:cs="Arial"/>
                <w:sz w:val="20"/>
                <w:szCs w:val="20"/>
              </w:rPr>
              <w:t>React</w:t>
            </w:r>
            <w:proofErr w:type="spellEnd"/>
            <w:r w:rsidRPr="00D16716">
              <w:rPr>
                <w:rFonts w:ascii="Arial" w:hAnsi="Arial" w:cs="Arial"/>
                <w:sz w:val="20"/>
                <w:szCs w:val="20"/>
              </w:rPr>
              <w:t xml:space="preserve">-EU z założeniami reformy restrukturyzacji podmiotów leczniczych udzielających świadczeń z zakresu leczenia szpitalnego, inwestycje nie będą mogły być realizowane na rzecz szpitali będących w sytuacji ekonomiczno-finansowej zagrażającej trwałości projektu. Natomiast inwestycje wprowadzane do realizacji po wejściu w życie ustawy reformującej sektor szpitalnictwa, będą musiały być z nią zgodne.  </w:t>
            </w:r>
          </w:p>
          <w:p w14:paraId="616F96B5" w14:textId="77777777" w:rsidR="00744ACF" w:rsidRPr="002C5DAA" w:rsidRDefault="00744ACF" w:rsidP="002C5DA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shd w:val="clear" w:color="auto" w:fill="auto"/>
          </w:tcPr>
          <w:p w14:paraId="60A7CDE4" w14:textId="77777777" w:rsidR="00744ACF" w:rsidRPr="002C5DAA" w:rsidRDefault="00744ACF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5D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0928636" w14:textId="77777777" w:rsidR="00744ACF" w:rsidRPr="002C5DAA" w:rsidRDefault="00744ACF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5DAA"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0F57C64" w14:textId="30338C0D" w:rsidR="00744ACF" w:rsidRPr="002C5DAA" w:rsidRDefault="00744ACF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5D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14:paraId="7126B614" w14:textId="77777777" w:rsidR="00D40413" w:rsidRDefault="00D40413">
      <w:pPr>
        <w:spacing w:line="240" w:lineRule="auto"/>
        <w:rPr>
          <w:rFonts w:ascii="Arial" w:hAnsi="Arial" w:cs="Arial"/>
          <w:sz w:val="20"/>
          <w:szCs w:val="20"/>
        </w:rPr>
        <w:sectPr w:rsidR="00D40413">
          <w:headerReference w:type="default" r:id="rId9"/>
          <w:footerReference w:type="default" r:id="rId10"/>
          <w:pgSz w:w="16838" w:h="11906" w:orient="landscape"/>
          <w:pgMar w:top="1417" w:right="1417" w:bottom="993" w:left="1417" w:header="708" w:footer="708" w:gutter="0"/>
          <w:cols w:space="708"/>
          <w:docGrid w:linePitch="360"/>
        </w:sectPr>
      </w:pPr>
    </w:p>
    <w:tbl>
      <w:tblPr>
        <w:tblStyle w:val="Tabela-Siatka10"/>
        <w:tblW w:w="15065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425"/>
        <w:gridCol w:w="1702"/>
        <w:gridCol w:w="8931"/>
        <w:gridCol w:w="4007"/>
      </w:tblGrid>
      <w:tr w:rsidR="00D40413" w14:paraId="01D6C106" w14:textId="77777777">
        <w:tc>
          <w:tcPr>
            <w:tcW w:w="15065" w:type="dxa"/>
            <w:gridSpan w:val="4"/>
            <w:shd w:val="clear" w:color="auto" w:fill="D9D9D9" w:themeFill="background1" w:themeFillShade="D9"/>
          </w:tcPr>
          <w:p w14:paraId="752404B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administracyjności</w:t>
            </w:r>
          </w:p>
        </w:tc>
      </w:tr>
      <w:tr w:rsidR="00D40413" w14:paraId="48618C72" w14:textId="77777777">
        <w:tc>
          <w:tcPr>
            <w:tcW w:w="425" w:type="dxa"/>
          </w:tcPr>
          <w:p w14:paraId="26B7A81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702" w:type="dxa"/>
          </w:tcPr>
          <w:p w14:paraId="6EB975C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8931" w:type="dxa"/>
          </w:tcPr>
          <w:p w14:paraId="5BE8D6F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007" w:type="dxa"/>
          </w:tcPr>
          <w:p w14:paraId="0E8CBDF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D40413" w14:paraId="36E33054" w14:textId="77777777">
        <w:tc>
          <w:tcPr>
            <w:tcW w:w="425" w:type="dxa"/>
          </w:tcPr>
          <w:p w14:paraId="6155BCB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14:paraId="3135A76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31" w:type="dxa"/>
          </w:tcPr>
          <w:p w14:paraId="7262E11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07" w:type="dxa"/>
          </w:tcPr>
          <w:p w14:paraId="5663348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40413" w14:paraId="073514E1" w14:textId="77777777">
        <w:tc>
          <w:tcPr>
            <w:tcW w:w="425" w:type="dxa"/>
          </w:tcPr>
          <w:p w14:paraId="44C1E81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702" w:type="dxa"/>
          </w:tcPr>
          <w:p w14:paraId="5DF0E769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oceny merytorycznej wniosku</w:t>
            </w:r>
          </w:p>
        </w:tc>
        <w:tc>
          <w:tcPr>
            <w:tcW w:w="8931" w:type="dxa"/>
          </w:tcPr>
          <w:p w14:paraId="7DEA7E0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Wszystkie pola we wniosku są wypełnione w taki sposób, że dają możliwość oceny merytorycznej wniosku.</w:t>
            </w:r>
          </w:p>
          <w:p w14:paraId="27F2FA44" w14:textId="77777777" w:rsidR="00D40413" w:rsidRDefault="002E789B" w:rsidP="002C1D7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zawiera szczegółowe opisy dotyczące produktów lub usług, które mają być dostarczone w ramach projektu, plan finansowy oraz termin realizacji.</w:t>
            </w:r>
          </w:p>
          <w:p w14:paraId="2F77BD13" w14:textId="77777777" w:rsidR="00D40413" w:rsidRDefault="002E789B" w:rsidP="002C1D7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Opisy we wniosku oraz w załącznikach są ze sobą spójne, nie zawierają sprzecznych ze sobą kwestii.</w:t>
            </w:r>
          </w:p>
          <w:p w14:paraId="1F9D487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Jakość przedstawionych dokumentów (dokumentacji projektowej) pozwala na dokonanie tej oceny. Należy zweryfikować przede wszystkim opisy (w tym analizy, wnioski, szacowanie i adekwatność wskaźników) w kontekście ich:</w:t>
            </w:r>
          </w:p>
          <w:p w14:paraId="6FF29AEE" w14:textId="197B0DB7" w:rsidR="00D40413" w:rsidRDefault="002E789B" w:rsidP="002C1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Poprawności – w kontekście błędów popełnionych zarówno w opisach (rzutujących na ich rozumienie, znaczenie, czy wiarygodność), ich aktualności (kiedy są dostępne nowsze dane lub użyte źródła straciły ważność), jak i w analizach i wnioskowaniu (np. błędy rachunkowe zmieniające znacząco wynik analiz)</w:t>
            </w:r>
            <w:r w:rsidR="00852D3F">
              <w:rPr>
                <w:rFonts w:ascii="Arial" w:hAnsi="Arial" w:cs="Arial"/>
                <w:szCs w:val="20"/>
              </w:rPr>
              <w:t>.</w:t>
            </w:r>
          </w:p>
          <w:p w14:paraId="492E8D27" w14:textId="77777777" w:rsidR="00D40413" w:rsidRDefault="002E789B" w:rsidP="002C1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wewnętrznie (nie występowały sprzeczności w opisach spowodowane braniem pod uwagę innych czynników za każdym razem; wybrane do analizy lub opisów elementy populacji / otoczenia powinny być reprezentatywne na tyle, aby odzwierciedlały rzeczywistą sytuację, a w przypadku interpretacji – błąd związany z interpretacjami był minimalny).</w:t>
            </w:r>
          </w:p>
          <w:p w14:paraId="19E9F234" w14:textId="77777777" w:rsidR="00D40413" w:rsidRDefault="002E789B" w:rsidP="002C1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Wiarygodności – w przeciwieństwie do rzetelności, wiarygodność dotyczy przyjmowanych założeń oraz źródeł danych, na podstawi, których dokonywane są analizy i tworzone opisy, a także formułowane wnioski.</w:t>
            </w:r>
          </w:p>
        </w:tc>
        <w:tc>
          <w:tcPr>
            <w:tcW w:w="4007" w:type="dxa"/>
          </w:tcPr>
          <w:p w14:paraId="3EFD70F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1BE440F3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1E9C761B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36BBCC0" w14:textId="20C9E672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39535D46" w14:textId="77777777">
        <w:tc>
          <w:tcPr>
            <w:tcW w:w="425" w:type="dxa"/>
          </w:tcPr>
          <w:p w14:paraId="1A6EAA6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702" w:type="dxa"/>
          </w:tcPr>
          <w:p w14:paraId="228CAAE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kwalifikowalnością wydatków</w:t>
            </w:r>
          </w:p>
        </w:tc>
        <w:tc>
          <w:tcPr>
            <w:tcW w:w="8931" w:type="dxa"/>
          </w:tcPr>
          <w:p w14:paraId="0986410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Wydatki w projekcie są zaplanowane:</w:t>
            </w:r>
          </w:p>
          <w:p w14:paraId="7E7A92B2" w14:textId="77777777" w:rsidR="00D40413" w:rsidRDefault="002E789B" w:rsidP="002C1D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w sposób celowy i oszczędny, z zachowaniem zasad:</w:t>
            </w:r>
          </w:p>
          <w:p w14:paraId="3F5AA3FC" w14:textId="77777777" w:rsidR="00D40413" w:rsidRDefault="002E789B" w:rsidP="002C1D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uzyskiwania najlepszych efektów z danych nakładów,</w:t>
            </w:r>
          </w:p>
          <w:p w14:paraId="1351D4FD" w14:textId="77777777" w:rsidR="00D40413" w:rsidRDefault="002E789B" w:rsidP="002C1D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optymalnego doboru metod i środków służących osiągnięciu założonych celów,</w:t>
            </w:r>
          </w:p>
          <w:p w14:paraId="4564AA9A" w14:textId="77777777" w:rsidR="00D40413" w:rsidRDefault="002E789B" w:rsidP="002C1D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1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sposób umożliwiający terminową realizację zadań;</w:t>
            </w:r>
          </w:p>
          <w:p w14:paraId="41F1B4BB" w14:textId="77777777" w:rsidR="00D40413" w:rsidRDefault="002E789B" w:rsidP="002C1D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1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wysokości i terminach wynikających z wcześniej zaciągniętych zobowiązań.</w:t>
            </w:r>
          </w:p>
          <w:p w14:paraId="70AF3B27" w14:textId="7F71881F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Wydatki założone w projekcie są zgodne z katalogiem wydatków, limitami oraz zasadami kwalifikowalności określonymi w Wytycznych </w:t>
            </w:r>
            <w:r w:rsidR="0027198A">
              <w:rPr>
                <w:rFonts w:ascii="Arial" w:eastAsia="MyriadPro-Regular" w:hAnsi="Arial" w:cs="Arial"/>
                <w:sz w:val="20"/>
                <w:szCs w:val="20"/>
              </w:rPr>
              <w:t xml:space="preserve"> właściwego ministerstwa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oraz SOOP.</w:t>
            </w:r>
          </w:p>
        </w:tc>
        <w:tc>
          <w:tcPr>
            <w:tcW w:w="4007" w:type="dxa"/>
          </w:tcPr>
          <w:p w14:paraId="0D7D437A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</w:p>
          <w:p w14:paraId="19925FF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1F791706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0374F7CE" w14:textId="7C9A6965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1AC516AD" w14:textId="77777777">
        <w:tc>
          <w:tcPr>
            <w:tcW w:w="425" w:type="dxa"/>
          </w:tcPr>
          <w:p w14:paraId="4E2E0C3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702" w:type="dxa"/>
          </w:tcPr>
          <w:p w14:paraId="57966B6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8931" w:type="dxa"/>
          </w:tcPr>
          <w:p w14:paraId="40A2F95A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Wnioskowana kwota i poziom wsparcia są zgodne z zapisami SOOP.</w:t>
            </w:r>
          </w:p>
        </w:tc>
        <w:tc>
          <w:tcPr>
            <w:tcW w:w="4007" w:type="dxa"/>
          </w:tcPr>
          <w:p w14:paraId="4744CE9B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35B6F324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469A75F5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2EAC1597" w14:textId="4ACA3A8E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61F6FABB" w14:textId="77777777">
        <w:tc>
          <w:tcPr>
            <w:tcW w:w="425" w:type="dxa"/>
          </w:tcPr>
          <w:p w14:paraId="1603B60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702" w:type="dxa"/>
          </w:tcPr>
          <w:p w14:paraId="2769FEF6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obliczeń całkowitych kosztów i całkowitych kosztów kwalifikowalnych oraz intensywności pomocy uwzględniającej generowanie dochodu w projekcie</w:t>
            </w:r>
          </w:p>
        </w:tc>
        <w:tc>
          <w:tcPr>
            <w:tcW w:w="8931" w:type="dxa"/>
          </w:tcPr>
          <w:p w14:paraId="2866D87E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Poprawność całkowitych kosztów i całkowitych kosztów kwalifikowalnych z uwzględnieniem wymogów określonych w art. 61 rozporządzenia (UE) nr 1303/2013, a także wystarczająca szczegółowość i racjonalne przesłanki obliczania kosztów, zarówno pod względem całkowitych kosztów niezbędnych do osiągnięcia wyznaczonych celów, jak i pod względem kosztów jednostkowych w stosownych przypadkach.</w:t>
            </w:r>
          </w:p>
        </w:tc>
        <w:tc>
          <w:tcPr>
            <w:tcW w:w="4007" w:type="dxa"/>
          </w:tcPr>
          <w:p w14:paraId="0C8C2B4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7865CE0F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749F1247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58D1F50" w14:textId="4B3544F5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3216E292" w14:textId="77777777">
        <w:tc>
          <w:tcPr>
            <w:tcW w:w="425" w:type="dxa"/>
          </w:tcPr>
          <w:p w14:paraId="5AFDBA6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702" w:type="dxa"/>
          </w:tcPr>
          <w:p w14:paraId="52E45BB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okresu realizacji</w:t>
            </w:r>
          </w:p>
        </w:tc>
        <w:tc>
          <w:tcPr>
            <w:tcW w:w="8931" w:type="dxa"/>
          </w:tcPr>
          <w:p w14:paraId="1D9FE0C3" w14:textId="77777777" w:rsidR="00C91B49" w:rsidRPr="009B75F3" w:rsidRDefault="00C91B49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 xml:space="preserve">Projekt zostanie zrealizowany w terminie zaplanowanym dla projektu. </w:t>
            </w:r>
          </w:p>
          <w:p w14:paraId="197E6BCA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Harmonogram projektu został zaplanowany realnie i racjonalnie.</w:t>
            </w:r>
          </w:p>
          <w:p w14:paraId="21F9DAC8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Wszystkie etapy projektu wynikają z procesu inwestycyjnego i są logicznie powiązane.</w:t>
            </w:r>
          </w:p>
          <w:p w14:paraId="094AFF8E" w14:textId="77777777" w:rsidR="00D40413" w:rsidRPr="009B75F3" w:rsidRDefault="002E789B" w:rsidP="002C1D7C">
            <w:pPr>
              <w:pStyle w:val="Tekstkomentarza"/>
              <w:spacing w:after="0"/>
              <w:rPr>
                <w:rFonts w:ascii="Arial" w:hAnsi="Arial" w:cs="Arial"/>
                <w:i/>
              </w:rPr>
            </w:pPr>
            <w:r w:rsidRPr="009B75F3">
              <w:rPr>
                <w:rFonts w:ascii="Arial" w:hAnsi="Arial" w:cs="Arial"/>
              </w:rPr>
              <w:t>Okres kwalifikowalności wydatków  nie wykracza poza datę końcową i początkową  okresu kwalifikowalności określoną w art. 65 ust. 2 rozporządzenia (UE) nr 1303/2013.</w:t>
            </w:r>
            <w:r w:rsidRPr="009B75F3">
              <w:rPr>
                <w:rFonts w:ascii="Arial" w:hAnsi="Arial" w:cs="Arial"/>
                <w:i/>
              </w:rPr>
              <w:t xml:space="preserve"> </w:t>
            </w:r>
            <w:r w:rsidR="00C91B49" w:rsidRPr="009B75F3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4007" w:type="dxa"/>
          </w:tcPr>
          <w:p w14:paraId="1D3A9659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6BA68AC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6F27DCB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674A8D2D" w14:textId="55A35002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2954C85D" w14:textId="77777777">
        <w:tc>
          <w:tcPr>
            <w:tcW w:w="425" w:type="dxa"/>
          </w:tcPr>
          <w:p w14:paraId="32FED21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2.6</w:t>
            </w:r>
          </w:p>
        </w:tc>
        <w:tc>
          <w:tcPr>
            <w:tcW w:w="1702" w:type="dxa"/>
          </w:tcPr>
          <w:p w14:paraId="74CF323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Zasadność poziomu wsparcia w projekcie</w:t>
            </w:r>
          </w:p>
        </w:tc>
        <w:tc>
          <w:tcPr>
            <w:tcW w:w="8931" w:type="dxa"/>
          </w:tcPr>
          <w:p w14:paraId="4BC58094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Projekt jest realny z gospodarczego i finansowego punktu widzenia oraz przynosi pozytywne skutki społeczno-gospodarcze, co uzasadnia proponowany poziom wsparcia w ramach EFRR.</w:t>
            </w:r>
          </w:p>
        </w:tc>
        <w:tc>
          <w:tcPr>
            <w:tcW w:w="4007" w:type="dxa"/>
          </w:tcPr>
          <w:p w14:paraId="72E2947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796780B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12C299E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4E979C52" w14:textId="754130DE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349751B5" w14:textId="77777777" w:rsidR="00D40413" w:rsidRDefault="00D40413">
      <w:pPr>
        <w:spacing w:line="240" w:lineRule="auto"/>
        <w:rPr>
          <w:rFonts w:ascii="Arial" w:hAnsi="Arial" w:cs="Arial"/>
          <w:sz w:val="20"/>
          <w:szCs w:val="20"/>
        </w:rPr>
        <w:sectPr w:rsidR="00D40413"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10"/>
        <w:tblW w:w="15065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425"/>
        <w:gridCol w:w="1702"/>
        <w:gridCol w:w="8931"/>
        <w:gridCol w:w="4007"/>
      </w:tblGrid>
      <w:tr w:rsidR="00D40413" w14:paraId="54D3AE13" w14:textId="77777777">
        <w:tc>
          <w:tcPr>
            <w:tcW w:w="15065" w:type="dxa"/>
            <w:gridSpan w:val="4"/>
            <w:shd w:val="clear" w:color="auto" w:fill="D9D9D9" w:themeFill="background1" w:themeFillShade="D9"/>
          </w:tcPr>
          <w:p w14:paraId="2C264FE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wykonalności</w:t>
            </w:r>
          </w:p>
        </w:tc>
      </w:tr>
      <w:tr w:rsidR="00D40413" w14:paraId="6E571E49" w14:textId="77777777">
        <w:tc>
          <w:tcPr>
            <w:tcW w:w="425" w:type="dxa"/>
          </w:tcPr>
          <w:p w14:paraId="57C9FD5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702" w:type="dxa"/>
          </w:tcPr>
          <w:p w14:paraId="7B090F2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8931" w:type="dxa"/>
          </w:tcPr>
          <w:p w14:paraId="25964FF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007" w:type="dxa"/>
          </w:tcPr>
          <w:p w14:paraId="12875F1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D40413" w14:paraId="52F8C064" w14:textId="77777777">
        <w:tc>
          <w:tcPr>
            <w:tcW w:w="425" w:type="dxa"/>
          </w:tcPr>
          <w:p w14:paraId="1F31D42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14:paraId="55A58D5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31" w:type="dxa"/>
          </w:tcPr>
          <w:p w14:paraId="4B2C88B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07" w:type="dxa"/>
          </w:tcPr>
          <w:p w14:paraId="0685B83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40413" w14:paraId="4CFD07E1" w14:textId="77777777">
        <w:tc>
          <w:tcPr>
            <w:tcW w:w="425" w:type="dxa"/>
          </w:tcPr>
          <w:p w14:paraId="2BF98ED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702" w:type="dxa"/>
            <w:shd w:val="clear" w:color="auto" w:fill="auto"/>
          </w:tcPr>
          <w:p w14:paraId="1FE90DF8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prawna</w:t>
            </w:r>
          </w:p>
        </w:tc>
        <w:tc>
          <w:tcPr>
            <w:tcW w:w="8931" w:type="dxa"/>
            <w:shd w:val="clear" w:color="auto" w:fill="auto"/>
            <w:vAlign w:val="bottom"/>
          </w:tcPr>
          <w:p w14:paraId="4AC9AA5A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Ocenie podlega stan przygotowania projektu do realizacji w istniejącym otoczeniu prawnym. Wnioskodawca posiada pozwolenia i decyzje niezbędne do realizacji zamierzonego projektu – uwarunkowania płynące m.in. z:</w:t>
            </w:r>
          </w:p>
          <w:p w14:paraId="35990E92" w14:textId="77777777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odpowiednich procedur zamówień publicznych,</w:t>
            </w:r>
          </w:p>
          <w:p w14:paraId="4BD0C2A4" w14:textId="56573C95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kwestii związanych z uwarunkowaniami wynikającymi z procedur prawa budowlanego</w:t>
            </w:r>
            <w:r w:rsidR="00073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(jeśli dotyczy)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14:paraId="22C7F1FC" w14:textId="417FF82F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zasad polityki przestrzennej (wynikających z Umowy Partnerstwa),</w:t>
            </w:r>
          </w:p>
          <w:p w14:paraId="6B9B134E" w14:textId="77777777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oceny odporności infrastruktury na ryzyka powodowane zmianami klimatu.</w:t>
            </w:r>
          </w:p>
        </w:tc>
        <w:tc>
          <w:tcPr>
            <w:tcW w:w="4007" w:type="dxa"/>
            <w:shd w:val="clear" w:color="auto" w:fill="auto"/>
          </w:tcPr>
          <w:p w14:paraId="37409178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4319856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4520A8D3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0F974A8" w14:textId="03F4CF69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5AC518F9" w14:textId="77777777">
        <w:tc>
          <w:tcPr>
            <w:tcW w:w="425" w:type="dxa"/>
          </w:tcPr>
          <w:p w14:paraId="22241B1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702" w:type="dxa"/>
            <w:shd w:val="clear" w:color="auto" w:fill="auto"/>
          </w:tcPr>
          <w:p w14:paraId="5E2FAE06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finansowa</w:t>
            </w:r>
          </w:p>
        </w:tc>
        <w:tc>
          <w:tcPr>
            <w:tcW w:w="8931" w:type="dxa"/>
            <w:shd w:val="clear" w:color="auto" w:fill="auto"/>
          </w:tcPr>
          <w:p w14:paraId="7A7CD35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B75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Wnioskodawca posiada niezbędne środki finansowe do realizacji projektu, co wynika z przedstawionego planu finansowego. Sytuacja ekonomiczna wnioskodawcy daje gwarancję realizacji przedsięwzięcia w terminie określonym we wniosku o dofinansowanie. Wnioskodawca zapewnia środki finansowe do utrzymywania projektu w okresie trwałości.</w:t>
            </w:r>
          </w:p>
          <w:p w14:paraId="20A84D48" w14:textId="77777777" w:rsidR="00C43A65" w:rsidRP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realizowane przez podmioty lecznicze udzielające świadczeń w zakresie leczenia</w:t>
            </w:r>
          </w:p>
          <w:p w14:paraId="73A9950D" w14:textId="77777777" w:rsidR="00C43A65" w:rsidRP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szpitalnego (niezależnie od zakresu projektu), nie są kierowane do podmiotów, które w</w:t>
            </w:r>
          </w:p>
          <w:p w14:paraId="4BC80204" w14:textId="77777777" w:rsidR="00C43A65" w:rsidRP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wyniku badania sprawozdania finansowego przez niezależnego biegłego rewidenta za</w:t>
            </w:r>
          </w:p>
          <w:p w14:paraId="53023BAD" w14:textId="77777777" w:rsidR="00C43A65" w:rsidRP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ostatni zamknięty rok finansowy otrzymały negatywną opinię w zakresie sytuacji</w:t>
            </w:r>
          </w:p>
          <w:p w14:paraId="6633FB43" w14:textId="17B84F17" w:rsid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majątkowej i finansowej.</w:t>
            </w:r>
          </w:p>
        </w:tc>
        <w:tc>
          <w:tcPr>
            <w:tcW w:w="4007" w:type="dxa"/>
            <w:shd w:val="clear" w:color="auto" w:fill="auto"/>
          </w:tcPr>
          <w:p w14:paraId="733B266F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3F3E5C25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5661DFF7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03D9EF7C" w14:textId="61C595F5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62799EB8" w14:textId="77777777">
        <w:tc>
          <w:tcPr>
            <w:tcW w:w="425" w:type="dxa"/>
          </w:tcPr>
          <w:p w14:paraId="565BF9B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702" w:type="dxa"/>
            <w:shd w:val="clear" w:color="auto" w:fill="auto"/>
          </w:tcPr>
          <w:p w14:paraId="218906C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ekonomiczna</w:t>
            </w:r>
          </w:p>
        </w:tc>
        <w:tc>
          <w:tcPr>
            <w:tcW w:w="8931" w:type="dxa"/>
            <w:shd w:val="clear" w:color="auto" w:fill="auto"/>
          </w:tcPr>
          <w:p w14:paraId="20D6CE53" w14:textId="1C0577D2" w:rsidR="00D40413" w:rsidRDefault="002E789B" w:rsidP="000B03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Przeprowadzona analiza kosztów i korzyści w studium wykonalności jest prawidłowa, a jej wyniki wskazują na to, że projekt posiada minimalny wymagany poziom efektywności społeczno-gospodarczej. Analizy biorą pod uwagę uwarunkowania płynące z otoczenia prawnego projektu. Tam gdzie to zasadne weryfikacja spełnienia kryterium powinna korzystać ze wskaźnika B/C, którego </w:t>
            </w:r>
            <w:r w:rsidR="000B03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wartość jest większa niż 1.</w:t>
            </w:r>
            <w:r w:rsidR="00C91B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07" w:type="dxa"/>
            <w:shd w:val="clear" w:color="auto" w:fill="auto"/>
          </w:tcPr>
          <w:p w14:paraId="6BB6168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438BF53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6B4C131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6084D203" w14:textId="7416B549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769A6B63" w14:textId="77777777">
        <w:tc>
          <w:tcPr>
            <w:tcW w:w="425" w:type="dxa"/>
          </w:tcPr>
          <w:p w14:paraId="6ECAECA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702" w:type="dxa"/>
            <w:shd w:val="clear" w:color="auto" w:fill="auto"/>
          </w:tcPr>
          <w:p w14:paraId="79E6C85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operacyjna</w:t>
            </w:r>
          </w:p>
        </w:tc>
        <w:tc>
          <w:tcPr>
            <w:tcW w:w="8931" w:type="dxa"/>
            <w:shd w:val="clear" w:color="auto" w:fill="auto"/>
          </w:tcPr>
          <w:p w14:paraId="25A1B36A" w14:textId="77777777" w:rsidR="00D40413" w:rsidRPr="009B75F3" w:rsidRDefault="002E789B" w:rsidP="002C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9B75F3">
              <w:rPr>
                <w:rFonts w:ascii="Arial" w:eastAsia="MyriadPro-Regular" w:hAnsi="Arial" w:cs="Arial"/>
                <w:sz w:val="20"/>
                <w:szCs w:val="20"/>
              </w:rPr>
              <w:t>Wnioskodawca zapewnia zasoby techniczne, kadrowe i wiedzę umożliwiającą terminową realizację projektu oraz gwarantujące utrzymanie trwałości projektu, w szczególności jego rezultatów.</w:t>
            </w:r>
          </w:p>
          <w:p w14:paraId="476CA753" w14:textId="7AF2CBBE" w:rsidR="00D40413" w:rsidRPr="009B75F3" w:rsidRDefault="00D40413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7" w:type="dxa"/>
            <w:shd w:val="clear" w:color="auto" w:fill="auto"/>
          </w:tcPr>
          <w:p w14:paraId="2E5BEF60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17FAEFA6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10C8688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35DF55A" w14:textId="2635B732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0FADC17B" w14:textId="77777777">
        <w:tc>
          <w:tcPr>
            <w:tcW w:w="425" w:type="dxa"/>
          </w:tcPr>
          <w:p w14:paraId="1D16B22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702" w:type="dxa"/>
            <w:shd w:val="clear" w:color="auto" w:fill="auto"/>
          </w:tcPr>
          <w:p w14:paraId="0ABE098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Wykonalność techniczna/technologiczna</w:t>
            </w:r>
          </w:p>
        </w:tc>
        <w:tc>
          <w:tcPr>
            <w:tcW w:w="8931" w:type="dxa"/>
            <w:shd w:val="clear" w:color="auto" w:fill="auto"/>
          </w:tcPr>
          <w:p w14:paraId="3780DEE1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Projekt jest wykonalny pod względem technicznym. Zaproponowane rozwiązania techniczne/ technologiczne są optymalne i umożliwiają realizację projektu zgodnie z zakładanym harmonogramem.</w:t>
            </w:r>
          </w:p>
          <w:p w14:paraId="65F33F38" w14:textId="5F9CAF3B" w:rsidR="00D40413" w:rsidRPr="009B75F3" w:rsidRDefault="00D40413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7" w:type="dxa"/>
            <w:shd w:val="clear" w:color="auto" w:fill="auto"/>
          </w:tcPr>
          <w:p w14:paraId="3FCD2D3F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3D4DA4E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66BCE62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7D70A29" w14:textId="75C1AE6F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05D1800E" w14:textId="77777777">
        <w:tc>
          <w:tcPr>
            <w:tcW w:w="425" w:type="dxa"/>
          </w:tcPr>
          <w:p w14:paraId="17E44575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702" w:type="dxa"/>
            <w:shd w:val="clear" w:color="auto" w:fill="auto"/>
          </w:tcPr>
          <w:p w14:paraId="2B494EB4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Wpływ na rozwój społeczno-gospodarczy</w:t>
            </w:r>
          </w:p>
        </w:tc>
        <w:tc>
          <w:tcPr>
            <w:tcW w:w="8931" w:type="dxa"/>
            <w:shd w:val="clear" w:color="auto" w:fill="auto"/>
          </w:tcPr>
          <w:p w14:paraId="365D27E2" w14:textId="77777777" w:rsidR="00D40413" w:rsidRPr="009B75F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Projekt przyczyni się do rozwoju województwa zachodniopomorskiego</w:t>
            </w:r>
            <w:r w:rsidRPr="009B75F3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r w:rsidRPr="009B75F3">
              <w:rPr>
                <w:rFonts w:ascii="Arial" w:hAnsi="Arial" w:cs="Arial"/>
                <w:sz w:val="20"/>
                <w:szCs w:val="20"/>
              </w:rPr>
              <w:t xml:space="preserve"> Projekt ma wpływ na sytuację społeczno-gospodarczą województwa zachodniopomorskiego. Projekt przyniesie korzyści mieszkańcom województwa zachodniopomorskiego. ENPV &gt;0. </w:t>
            </w:r>
          </w:p>
        </w:tc>
        <w:tc>
          <w:tcPr>
            <w:tcW w:w="4007" w:type="dxa"/>
            <w:shd w:val="clear" w:color="auto" w:fill="auto"/>
          </w:tcPr>
          <w:p w14:paraId="2ECFD06F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57C092A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32787E1B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538A905F" w14:textId="224DDE26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24E9F4DC" w14:textId="77777777">
        <w:tc>
          <w:tcPr>
            <w:tcW w:w="425" w:type="dxa"/>
          </w:tcPr>
          <w:p w14:paraId="512A5002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1702" w:type="dxa"/>
            <w:shd w:val="clear" w:color="auto" w:fill="auto"/>
          </w:tcPr>
          <w:p w14:paraId="5F4C3C09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Wiarygodność popytu</w:t>
            </w:r>
          </w:p>
        </w:tc>
        <w:tc>
          <w:tcPr>
            <w:tcW w:w="8931" w:type="dxa"/>
            <w:shd w:val="clear" w:color="auto" w:fill="auto"/>
            <w:vAlign w:val="bottom"/>
          </w:tcPr>
          <w:p w14:paraId="0AA800E9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Wiarygodność analizy popytu dokonanej na podstawie realistycznych szacunków oraz w zgodzie z głównymi tendencjami demograficznymi i rozwojem sytuacji w danym sektorze, która uzasadnia zapotrzebowanie na projekt oraz ogólny potencjał infrastruktury projektu.</w:t>
            </w:r>
          </w:p>
          <w:p w14:paraId="6A37A3BD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Cele projektu wynikają z analizy potrzeb.</w:t>
            </w:r>
          </w:p>
          <w:p w14:paraId="7391733B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zakłada działania wykonalne w kontekście analizy  potrzeb.</w:t>
            </w:r>
          </w:p>
        </w:tc>
        <w:tc>
          <w:tcPr>
            <w:tcW w:w="4007" w:type="dxa"/>
            <w:shd w:val="clear" w:color="auto" w:fill="auto"/>
          </w:tcPr>
          <w:p w14:paraId="2DFE9C04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1BB4096A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64D9F7AE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8FFB5B1" w14:textId="20501B2B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3CF4A280" w14:textId="77777777">
        <w:tc>
          <w:tcPr>
            <w:tcW w:w="425" w:type="dxa"/>
          </w:tcPr>
          <w:p w14:paraId="3E63602F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3.8</w:t>
            </w:r>
          </w:p>
        </w:tc>
        <w:tc>
          <w:tcPr>
            <w:tcW w:w="1702" w:type="dxa"/>
            <w:shd w:val="clear" w:color="auto" w:fill="auto"/>
          </w:tcPr>
          <w:p w14:paraId="056DB0C3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analizy wariantowości</w:t>
            </w:r>
          </w:p>
        </w:tc>
        <w:tc>
          <w:tcPr>
            <w:tcW w:w="8931" w:type="dxa"/>
            <w:shd w:val="clear" w:color="auto" w:fill="auto"/>
          </w:tcPr>
          <w:p w14:paraId="5C22D978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Adekwatność jakości analizy wariantów. Przeanalizowano najważniejsze warianty i wybrano wariant najlepszy dla realizacji projektu, zawierającej uzasadnienie wybranego wariantu.</w:t>
            </w:r>
          </w:p>
          <w:p w14:paraId="3FFDA603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Warianty zostały przygotowane pod kątem zróżnicowanego wpływu na środowisko oraz wykorzystania najnowszych standardów technologicznych.</w:t>
            </w:r>
          </w:p>
        </w:tc>
        <w:tc>
          <w:tcPr>
            <w:tcW w:w="4007" w:type="dxa"/>
            <w:shd w:val="clear" w:color="auto" w:fill="auto"/>
          </w:tcPr>
          <w:p w14:paraId="00D69DA1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4469E97A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2E2ECBCF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544D8503" w14:textId="3C2EFF69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3EAF5D9E" w14:textId="77777777" w:rsidR="00D40413" w:rsidRDefault="00D40413" w:rsidP="00361ABA"/>
    <w:sectPr w:rsidR="00D40413" w:rsidSect="00361ABA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A525F" w14:textId="77777777" w:rsidR="009776FB" w:rsidRDefault="009776FB">
      <w:pPr>
        <w:spacing w:after="0" w:line="240" w:lineRule="auto"/>
      </w:pPr>
      <w:r>
        <w:separator/>
      </w:r>
    </w:p>
  </w:endnote>
  <w:endnote w:type="continuationSeparator" w:id="0">
    <w:p w14:paraId="38674079" w14:textId="77777777" w:rsidR="009776FB" w:rsidRDefault="009776FB">
      <w:pPr>
        <w:spacing w:after="0" w:line="240" w:lineRule="auto"/>
      </w:pPr>
      <w:r>
        <w:continuationSeparator/>
      </w:r>
    </w:p>
  </w:endnote>
  <w:endnote w:type="continuationNotice" w:id="1">
    <w:p w14:paraId="522810F8" w14:textId="77777777" w:rsidR="009776FB" w:rsidRDefault="009776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10267"/>
    </w:sdtPr>
    <w:sdtEndPr/>
    <w:sdtContent>
      <w:sdt>
        <w:sdtPr>
          <w:id w:val="2210268"/>
        </w:sdtPr>
        <w:sdtEndPr/>
        <w:sdtContent>
          <w:p w14:paraId="640CA8FF" w14:textId="77777777" w:rsidR="0043661E" w:rsidRDefault="004366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81DE1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81DE1">
              <w:rPr>
                <w:b/>
                <w:noProof/>
              </w:rPr>
              <w:t>13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4BC3060" w14:textId="77777777" w:rsidR="0043661E" w:rsidRDefault="004366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2374F" w14:textId="77777777" w:rsidR="009776FB" w:rsidRDefault="009776FB">
      <w:pPr>
        <w:spacing w:after="0" w:line="240" w:lineRule="auto"/>
      </w:pPr>
      <w:r>
        <w:separator/>
      </w:r>
    </w:p>
  </w:footnote>
  <w:footnote w:type="continuationSeparator" w:id="0">
    <w:p w14:paraId="03BAEA90" w14:textId="77777777" w:rsidR="009776FB" w:rsidRDefault="009776FB">
      <w:pPr>
        <w:spacing w:after="0" w:line="240" w:lineRule="auto"/>
      </w:pPr>
      <w:r>
        <w:continuationSeparator/>
      </w:r>
    </w:p>
  </w:footnote>
  <w:footnote w:type="continuationNotice" w:id="1">
    <w:p w14:paraId="0D56B6F5" w14:textId="77777777" w:rsidR="009776FB" w:rsidRDefault="009776FB">
      <w:pPr>
        <w:spacing w:after="0" w:line="240" w:lineRule="auto"/>
      </w:pPr>
    </w:p>
  </w:footnote>
  <w:footnote w:id="2">
    <w:p w14:paraId="618F0A41" w14:textId="0410B34E" w:rsidR="00822BAF" w:rsidRDefault="00822B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1768">
        <w:t>https://basiw.mz.gov.pl/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1DAA3" w14:textId="63F311A7" w:rsidR="0043661E" w:rsidRPr="000E3153" w:rsidRDefault="0043661E" w:rsidP="00AD2BD9">
    <w:pPr>
      <w:autoSpaceDE w:val="0"/>
      <w:autoSpaceDN w:val="0"/>
      <w:adjustRightInd w:val="0"/>
      <w:spacing w:line="360" w:lineRule="auto"/>
      <w:jc w:val="center"/>
      <w:rPr>
        <w:rFonts w:ascii="Arial" w:hAnsi="Arial"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C6663"/>
    <w:multiLevelType w:val="multilevel"/>
    <w:tmpl w:val="0C5C6663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6B2C6E"/>
    <w:multiLevelType w:val="multilevel"/>
    <w:tmpl w:val="226B2C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21D62"/>
    <w:multiLevelType w:val="multilevel"/>
    <w:tmpl w:val="2CE21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30536"/>
    <w:multiLevelType w:val="multilevel"/>
    <w:tmpl w:val="346305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47DB1"/>
    <w:multiLevelType w:val="multilevel"/>
    <w:tmpl w:val="4AD47D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C5C3595"/>
    <w:rsid w:val="00022313"/>
    <w:rsid w:val="0003144E"/>
    <w:rsid w:val="000500C7"/>
    <w:rsid w:val="00063333"/>
    <w:rsid w:val="00073558"/>
    <w:rsid w:val="00073CA3"/>
    <w:rsid w:val="00093BD8"/>
    <w:rsid w:val="000A3F8A"/>
    <w:rsid w:val="000A6CA9"/>
    <w:rsid w:val="000A77B4"/>
    <w:rsid w:val="000A78FA"/>
    <w:rsid w:val="000B03C8"/>
    <w:rsid w:val="000D71AB"/>
    <w:rsid w:val="000E3153"/>
    <w:rsid w:val="000E472B"/>
    <w:rsid w:val="000F5252"/>
    <w:rsid w:val="001271A8"/>
    <w:rsid w:val="00146AD4"/>
    <w:rsid w:val="00173D0C"/>
    <w:rsid w:val="001B2079"/>
    <w:rsid w:val="001D58E3"/>
    <w:rsid w:val="001F0235"/>
    <w:rsid w:val="001F74F4"/>
    <w:rsid w:val="00202F0D"/>
    <w:rsid w:val="00212E67"/>
    <w:rsid w:val="002152DB"/>
    <w:rsid w:val="00240913"/>
    <w:rsid w:val="00245122"/>
    <w:rsid w:val="00245379"/>
    <w:rsid w:val="00251563"/>
    <w:rsid w:val="00257E9F"/>
    <w:rsid w:val="0027198A"/>
    <w:rsid w:val="00283E6F"/>
    <w:rsid w:val="002A4BAA"/>
    <w:rsid w:val="002C1D7C"/>
    <w:rsid w:val="002C4326"/>
    <w:rsid w:val="002C5DAA"/>
    <w:rsid w:val="002E789B"/>
    <w:rsid w:val="002F4E4E"/>
    <w:rsid w:val="00325E0D"/>
    <w:rsid w:val="003371CB"/>
    <w:rsid w:val="00352304"/>
    <w:rsid w:val="00361ABA"/>
    <w:rsid w:val="003936F0"/>
    <w:rsid w:val="00395E6B"/>
    <w:rsid w:val="00397EC8"/>
    <w:rsid w:val="003B5414"/>
    <w:rsid w:val="00426AA5"/>
    <w:rsid w:val="0043661E"/>
    <w:rsid w:val="0044774E"/>
    <w:rsid w:val="00463F25"/>
    <w:rsid w:val="00467022"/>
    <w:rsid w:val="0047212C"/>
    <w:rsid w:val="0049006B"/>
    <w:rsid w:val="00491212"/>
    <w:rsid w:val="004E7A72"/>
    <w:rsid w:val="004F4AD6"/>
    <w:rsid w:val="005149A0"/>
    <w:rsid w:val="005206A5"/>
    <w:rsid w:val="005B4F89"/>
    <w:rsid w:val="005B763D"/>
    <w:rsid w:val="005C29C6"/>
    <w:rsid w:val="00611775"/>
    <w:rsid w:val="00625252"/>
    <w:rsid w:val="00674D3F"/>
    <w:rsid w:val="006A31D8"/>
    <w:rsid w:val="006A5ED8"/>
    <w:rsid w:val="006F5641"/>
    <w:rsid w:val="00716B2C"/>
    <w:rsid w:val="00744ACF"/>
    <w:rsid w:val="007502EA"/>
    <w:rsid w:val="00753B91"/>
    <w:rsid w:val="00755437"/>
    <w:rsid w:val="00760765"/>
    <w:rsid w:val="0078710B"/>
    <w:rsid w:val="007B7E10"/>
    <w:rsid w:val="007F663E"/>
    <w:rsid w:val="00806997"/>
    <w:rsid w:val="00822BAF"/>
    <w:rsid w:val="008367D8"/>
    <w:rsid w:val="00852D3F"/>
    <w:rsid w:val="00881DE1"/>
    <w:rsid w:val="008E19DF"/>
    <w:rsid w:val="00905E0B"/>
    <w:rsid w:val="0093480F"/>
    <w:rsid w:val="0097011E"/>
    <w:rsid w:val="009776FB"/>
    <w:rsid w:val="0099513B"/>
    <w:rsid w:val="009A5E2C"/>
    <w:rsid w:val="009B75F3"/>
    <w:rsid w:val="009D52AE"/>
    <w:rsid w:val="009D7C11"/>
    <w:rsid w:val="009E51A1"/>
    <w:rsid w:val="00A00F14"/>
    <w:rsid w:val="00A456EB"/>
    <w:rsid w:val="00A51FD2"/>
    <w:rsid w:val="00A62E62"/>
    <w:rsid w:val="00A83545"/>
    <w:rsid w:val="00AA0431"/>
    <w:rsid w:val="00AC0AEF"/>
    <w:rsid w:val="00AD2BD9"/>
    <w:rsid w:val="00AE24A5"/>
    <w:rsid w:val="00AE794A"/>
    <w:rsid w:val="00AF698A"/>
    <w:rsid w:val="00B00E84"/>
    <w:rsid w:val="00B34816"/>
    <w:rsid w:val="00BA5D71"/>
    <w:rsid w:val="00BC143A"/>
    <w:rsid w:val="00BC4A7E"/>
    <w:rsid w:val="00BC6EEE"/>
    <w:rsid w:val="00C12EA7"/>
    <w:rsid w:val="00C43A65"/>
    <w:rsid w:val="00C44009"/>
    <w:rsid w:val="00C66932"/>
    <w:rsid w:val="00C77661"/>
    <w:rsid w:val="00C86986"/>
    <w:rsid w:val="00C91B49"/>
    <w:rsid w:val="00CD30F2"/>
    <w:rsid w:val="00CF160E"/>
    <w:rsid w:val="00D04FAE"/>
    <w:rsid w:val="00D16716"/>
    <w:rsid w:val="00D40413"/>
    <w:rsid w:val="00D5174F"/>
    <w:rsid w:val="00D80A7F"/>
    <w:rsid w:val="00D8526B"/>
    <w:rsid w:val="00DB695E"/>
    <w:rsid w:val="00DF0414"/>
    <w:rsid w:val="00E01395"/>
    <w:rsid w:val="00E0483E"/>
    <w:rsid w:val="00E06195"/>
    <w:rsid w:val="00E374A4"/>
    <w:rsid w:val="00E40184"/>
    <w:rsid w:val="00E5530E"/>
    <w:rsid w:val="00E73C9A"/>
    <w:rsid w:val="00E76A3C"/>
    <w:rsid w:val="00E92EFD"/>
    <w:rsid w:val="00EB4FF8"/>
    <w:rsid w:val="00EE245A"/>
    <w:rsid w:val="00EE6D80"/>
    <w:rsid w:val="00EF7E98"/>
    <w:rsid w:val="00F02DC2"/>
    <w:rsid w:val="00F119CB"/>
    <w:rsid w:val="00F139A6"/>
    <w:rsid w:val="00F1508F"/>
    <w:rsid w:val="00F2267C"/>
    <w:rsid w:val="00F52F88"/>
    <w:rsid w:val="00F57877"/>
    <w:rsid w:val="00FC64C3"/>
    <w:rsid w:val="00FD19C8"/>
    <w:rsid w:val="00FD5B9F"/>
    <w:rsid w:val="00FD7BB3"/>
    <w:rsid w:val="0C5C3595"/>
    <w:rsid w:val="3260578F"/>
    <w:rsid w:val="6898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85CC4AC"/>
  <w15:docId w15:val="{FF5B6395-CBDE-446C-AF9C-201BEA9D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rFonts w:ascii="Myriad Pro" w:hAnsi="Myriad Pro"/>
      <w:sz w:val="20"/>
      <w:szCs w:val="20"/>
    </w:rPr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Myriad Pro" w:hAnsi="Myriad Pro"/>
      <w:sz w:val="16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Myriad Pro" w:hAnsi="Myriad Pro"/>
      <w:sz w:val="16"/>
    </w:rPr>
  </w:style>
  <w:style w:type="table" w:customStyle="1" w:styleId="Tabela-Siatka10">
    <w:name w:val="Tabela - Siatka10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qFormat/>
    <w:rsid w:val="005149A0"/>
    <w:pPr>
      <w:shd w:val="clear" w:color="auto" w:fill="FFFFFF"/>
      <w:spacing w:before="360" w:after="120" w:line="252" w:lineRule="exact"/>
      <w:ind w:hanging="240"/>
      <w:jc w:val="center"/>
    </w:pPr>
    <w:rPr>
      <w:rFonts w:ascii="Arial" w:eastAsia="Arial" w:hAnsi="Arial" w:cs="Arial"/>
      <w:sz w:val="15"/>
      <w:szCs w:val="15"/>
    </w:rPr>
  </w:style>
  <w:style w:type="paragraph" w:styleId="Akapitzlist">
    <w:name w:val="List Paragraph"/>
    <w:basedOn w:val="Normalny"/>
    <w:uiPriority w:val="34"/>
    <w:qFormat/>
    <w:pPr>
      <w:contextualSpacing/>
    </w:pPr>
    <w:rPr>
      <w:rFonts w:ascii="Myriad Pro" w:hAnsi="Myriad Pro"/>
      <w:sz w:val="20"/>
    </w:rPr>
  </w:style>
  <w:style w:type="paragraph" w:styleId="Tekstdymka">
    <w:name w:val="Balloon Text"/>
    <w:basedOn w:val="Normalny"/>
    <w:link w:val="TekstdymkaZnak"/>
    <w:rsid w:val="00F13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139A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rsid w:val="005149A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149A0"/>
    <w:rPr>
      <w:rFonts w:asciiTheme="minorHAnsi" w:hAnsiTheme="minorHAnsi"/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49A0"/>
    <w:rPr>
      <w:rFonts w:ascii="Myriad Pro" w:hAnsi="Myriad Pr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5149A0"/>
    <w:rPr>
      <w:rFonts w:ascii="Myriad Pro" w:hAnsi="Myriad Pro"/>
      <w:b/>
      <w:bCs/>
      <w:lang w:eastAsia="en-US"/>
    </w:rPr>
  </w:style>
  <w:style w:type="paragraph" w:styleId="Poprawka">
    <w:name w:val="Revision"/>
    <w:hidden/>
    <w:uiPriority w:val="99"/>
    <w:semiHidden/>
    <w:rsid w:val="00463F25"/>
    <w:pPr>
      <w:spacing w:after="0" w:line="240" w:lineRule="auto"/>
    </w:pPr>
    <w:rPr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44ACF"/>
    <w:rPr>
      <w:rFonts w:ascii="Myriad Pro" w:hAnsi="Myriad Pro"/>
      <w:sz w:val="16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22B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22BAF"/>
    <w:rPr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822B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AA6FAC-DD4E-457A-BACF-04BE17C4B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3501</Words>
  <Characters>25083</Characters>
  <Application>Microsoft Office Word</Application>
  <DocSecurity>0</DocSecurity>
  <Lines>209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Magdalena Rdzeń</cp:lastModifiedBy>
  <cp:revision>3</cp:revision>
  <cp:lastPrinted>2020-10-28T09:46:00Z</cp:lastPrinted>
  <dcterms:created xsi:type="dcterms:W3CDTF">2022-06-28T09:02:00Z</dcterms:created>
  <dcterms:modified xsi:type="dcterms:W3CDTF">2022-07-15T08:38:00Z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